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4F2623">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7C0A26A5"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923929">
        <w:rPr>
          <w:rFonts w:ascii="Arial" w:hAnsi="Arial" w:cs="Arial"/>
          <w:color w:val="000000"/>
        </w:rPr>
        <w:t xml:space="preserve">February </w:t>
      </w:r>
      <w:r w:rsidR="002518E4">
        <w:rPr>
          <w:rFonts w:ascii="Arial" w:hAnsi="Arial" w:cs="Arial"/>
          <w:color w:val="000000"/>
        </w:rPr>
        <w:t>16</w:t>
      </w:r>
      <w:r w:rsidR="00923929">
        <w:rPr>
          <w:rFonts w:ascii="Arial" w:hAnsi="Arial" w:cs="Arial"/>
          <w:color w:val="000000"/>
        </w:rPr>
        <w:t>, 2024</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4F2623">
          <w:type w:val="continuous"/>
          <w:pgSz w:w="12240" w:h="15840"/>
          <w:pgMar w:top="1008" w:right="1152" w:bottom="806" w:left="1152" w:header="398" w:footer="0" w:gutter="0"/>
          <w:cols w:space="720"/>
          <w:titlePg/>
          <w:docGrid w:linePitch="360"/>
        </w:sectPr>
      </w:pPr>
    </w:p>
    <w:p w14:paraId="4768C86C" w14:textId="1F78264A" w:rsidR="00D40DDE" w:rsidRPr="00C377DE"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C377DE" w:rsidSect="004F2623">
          <w:type w:val="continuous"/>
          <w:pgSz w:w="12240" w:h="15840"/>
          <w:pgMar w:top="1008" w:right="1152" w:bottom="806" w:left="1152" w:header="398" w:footer="0" w:gutter="0"/>
          <w:cols w:num="2" w:space="720" w:equalWidth="0">
            <w:col w:w="4320" w:space="723"/>
            <w:col w:w="4317"/>
          </w:cols>
          <w:titlePg/>
          <w:docGrid w:linePitch="360"/>
        </w:sectPr>
      </w:pPr>
    </w:p>
    <w:p w14:paraId="22FC440F" w14:textId="308DE926" w:rsidR="009D64D1" w:rsidRPr="009D64D1" w:rsidRDefault="00684CD0" w:rsidP="00684CD0">
      <w:pPr>
        <w:shd w:val="clear" w:color="auto" w:fill="FFFFFF"/>
        <w:ind w:left="90" w:right="-58" w:hanging="360"/>
        <w:rPr>
          <w:rStyle w:val="Hyperlink"/>
          <w:rFonts w:ascii="Arial" w:hAnsi="Arial" w:cs="Arial"/>
          <w:color w:val="000000" w:themeColor="text1"/>
          <w:sz w:val="20"/>
          <w:szCs w:val="20"/>
          <w:u w:val="none"/>
        </w:rPr>
      </w:pPr>
      <w:hyperlink w:anchor="_National_Grange_Leaders’" w:history="1">
        <w:r w:rsidRPr="00684CD0">
          <w:rPr>
            <w:rStyle w:val="Hyperlink"/>
            <w:rFonts w:ascii="Arial" w:hAnsi="Arial" w:cs="Arial"/>
            <w:i/>
            <w:iCs/>
            <w:sz w:val="20"/>
            <w:szCs w:val="20"/>
          </w:rPr>
          <w:t>National Grange Leaders’ Conference taking place now!</w:t>
        </w:r>
      </w:hyperlink>
      <w:r w:rsidRPr="00684CD0">
        <w:rPr>
          <w:i/>
          <w:iCs/>
          <w:sz w:val="20"/>
          <w:szCs w:val="20"/>
        </w:rPr>
        <w:t xml:space="preserve"> </w:t>
      </w:r>
      <w:r>
        <w:rPr>
          <w:i/>
          <w:iCs/>
          <w:sz w:val="20"/>
          <w:szCs w:val="20"/>
        </w:rPr>
        <w:t xml:space="preserve"> </w:t>
      </w:r>
      <w:r w:rsidR="00553DCB">
        <w:rPr>
          <w:rStyle w:val="Hyperlink"/>
          <w:rFonts w:ascii="Arial" w:hAnsi="Arial" w:cs="Arial"/>
          <w:color w:val="000000" w:themeColor="text1"/>
          <w:sz w:val="20"/>
          <w:szCs w:val="20"/>
          <w:u w:val="none"/>
        </w:rPr>
        <w:t>b</w:t>
      </w:r>
      <w:r w:rsidR="00CA1FE2" w:rsidRPr="00CA1FE2">
        <w:rPr>
          <w:rStyle w:val="Hyperlink"/>
          <w:rFonts w:ascii="Arial" w:hAnsi="Arial" w:cs="Arial"/>
          <w:color w:val="000000" w:themeColor="text1"/>
          <w:sz w:val="20"/>
          <w:szCs w:val="20"/>
          <w:u w:val="none"/>
        </w:rPr>
        <w:t>y Christine E. Hamp</w:t>
      </w:r>
    </w:p>
    <w:p w14:paraId="74E50F07" w14:textId="207D6D34" w:rsidR="00421753" w:rsidRPr="00421753" w:rsidRDefault="00000000" w:rsidP="00421753">
      <w:pPr>
        <w:shd w:val="clear" w:color="auto" w:fill="FFFFFF"/>
        <w:ind w:left="90" w:right="-58" w:hanging="360"/>
        <w:rPr>
          <w:rStyle w:val="Hyperlink"/>
          <w:rFonts w:ascii="Arial" w:hAnsi="Arial" w:cs="Arial"/>
          <w:i/>
          <w:iCs/>
          <w:color w:val="auto"/>
          <w:sz w:val="20"/>
          <w:szCs w:val="20"/>
          <w:u w:val="none"/>
        </w:rPr>
      </w:pPr>
      <w:hyperlink w:anchor="GrangeStrong" w:history="1">
        <w:r w:rsidR="00684CD0">
          <w:rPr>
            <w:rStyle w:val="Hyperlink"/>
            <w:rFonts w:ascii="Arial" w:hAnsi="Arial" w:cs="Arial"/>
            <w:i/>
            <w:iCs/>
            <w:sz w:val="20"/>
            <w:szCs w:val="20"/>
          </w:rPr>
          <w:t>Final Week to</w:t>
        </w:r>
        <w:r w:rsidR="00684CD0">
          <w:rPr>
            <w:rStyle w:val="Hyperlink"/>
            <w:rFonts w:ascii="Arial" w:hAnsi="Arial" w:cs="Arial"/>
            <w:i/>
            <w:iCs/>
            <w:sz w:val="20"/>
            <w:szCs w:val="20"/>
          </w:rPr>
          <w:t xml:space="preserve"> </w:t>
        </w:r>
        <w:r w:rsidR="00684CD0">
          <w:rPr>
            <w:rStyle w:val="Hyperlink"/>
            <w:rFonts w:ascii="Arial" w:hAnsi="Arial" w:cs="Arial"/>
            <w:i/>
            <w:iCs/>
            <w:sz w:val="20"/>
            <w:szCs w:val="20"/>
          </w:rPr>
          <w:t>Order - G</w:t>
        </w:r>
        <w:r w:rsidR="00421753" w:rsidRPr="002C2F89">
          <w:rPr>
            <w:rStyle w:val="Hyperlink"/>
            <w:rFonts w:ascii="Arial" w:hAnsi="Arial" w:cs="Arial"/>
            <w:i/>
            <w:iCs/>
            <w:sz w:val="20"/>
            <w:szCs w:val="20"/>
          </w:rPr>
          <w:t>range Strong Fundraiser</w:t>
        </w:r>
      </w:hyperlink>
    </w:p>
    <w:p w14:paraId="0B3D094D" w14:textId="3FDE757A" w:rsidR="00F626CE" w:rsidRPr="00DC0267" w:rsidRDefault="008B2C46" w:rsidP="00DC0267">
      <w:pPr>
        <w:shd w:val="clear" w:color="auto" w:fill="FFFFFF"/>
        <w:ind w:left="90" w:right="-58" w:hanging="360"/>
        <w:rPr>
          <w:rStyle w:val="Hyperlink"/>
          <w:rFonts w:ascii="Arial" w:hAnsi="Arial" w:cs="Arial"/>
          <w:i/>
          <w:iCs/>
          <w:sz w:val="20"/>
          <w:szCs w:val="20"/>
        </w:rPr>
      </w:pPr>
      <w:hyperlink w:anchor="_Grange_Foundation’s_Ernestine" w:history="1">
        <w:r w:rsidR="00F10131" w:rsidRPr="008B2C46">
          <w:rPr>
            <w:rStyle w:val="Hyperlink"/>
            <w:rFonts w:ascii="Arial" w:hAnsi="Arial" w:cs="Arial"/>
            <w:i/>
            <w:iCs/>
            <w:sz w:val="20"/>
            <w:szCs w:val="20"/>
          </w:rPr>
          <w:t>Grange Foundation’s Ernestine Keiser Memorial Scholarship</w:t>
        </w:r>
      </w:hyperlink>
    </w:p>
    <w:p w14:paraId="4EDD1471" w14:textId="347607E2" w:rsidR="00F626CE" w:rsidRDefault="00000000" w:rsidP="00DC0267">
      <w:pPr>
        <w:shd w:val="clear" w:color="auto" w:fill="FFFFFF"/>
        <w:ind w:left="90" w:right="-58" w:hanging="360"/>
        <w:rPr>
          <w:rStyle w:val="Hyperlink"/>
          <w:rFonts w:ascii="Arial" w:hAnsi="Arial" w:cs="Arial"/>
          <w:i/>
          <w:iCs/>
          <w:sz w:val="20"/>
          <w:szCs w:val="20"/>
        </w:rPr>
      </w:pPr>
      <w:hyperlink w:anchor="_Register_for_the_1" w:history="1">
        <w:r w:rsidR="009B7D03" w:rsidRPr="009B7D03">
          <w:rPr>
            <w:rStyle w:val="Hyperlink"/>
            <w:rFonts w:ascii="Arial" w:hAnsi="Arial" w:cs="Arial"/>
            <w:i/>
            <w:iCs/>
            <w:sz w:val="20"/>
            <w:szCs w:val="20"/>
          </w:rPr>
          <w:t>Register for the Virtual Le</w:t>
        </w:r>
        <w:r w:rsidR="009B7D03" w:rsidRPr="009B7D03">
          <w:rPr>
            <w:rStyle w:val="Hyperlink"/>
            <w:rFonts w:ascii="Arial" w:hAnsi="Arial" w:cs="Arial"/>
            <w:i/>
            <w:iCs/>
            <w:sz w:val="20"/>
            <w:szCs w:val="20"/>
          </w:rPr>
          <w:t>g</w:t>
        </w:r>
        <w:r w:rsidR="009B7D03" w:rsidRPr="009B7D03">
          <w:rPr>
            <w:rStyle w:val="Hyperlink"/>
            <w:rFonts w:ascii="Arial" w:hAnsi="Arial" w:cs="Arial"/>
            <w:i/>
            <w:iCs/>
            <w:sz w:val="20"/>
            <w:szCs w:val="20"/>
          </w:rPr>
          <w:t>islative Fly-In</w:t>
        </w:r>
      </w:hyperlink>
    </w:p>
    <w:p w14:paraId="74DBA76B" w14:textId="01CED9E4" w:rsidR="00E82EB9" w:rsidRDefault="00E82EB9" w:rsidP="009B7D03">
      <w:pPr>
        <w:shd w:val="clear" w:color="auto" w:fill="FFFFFF"/>
        <w:ind w:left="90" w:right="-58" w:hanging="360"/>
        <w:rPr>
          <w:rFonts w:ascii="Arial" w:hAnsi="Arial" w:cs="Arial"/>
          <w:i/>
          <w:iCs/>
          <w:sz w:val="20"/>
          <w:szCs w:val="20"/>
        </w:rPr>
      </w:pPr>
      <w:hyperlink w:anchor="_Advocacy_Playbook:_Supreme" w:history="1">
        <w:r w:rsidRPr="00E82EB9">
          <w:rPr>
            <w:rStyle w:val="Hyperlink"/>
            <w:rFonts w:ascii="Arial" w:hAnsi="Arial" w:cs="Arial"/>
            <w:i/>
            <w:iCs/>
            <w:sz w:val="20"/>
            <w:szCs w:val="20"/>
          </w:rPr>
          <w:t>Advocacy Playb</w:t>
        </w:r>
        <w:r w:rsidRPr="00E82EB9">
          <w:rPr>
            <w:rStyle w:val="Hyperlink"/>
            <w:rFonts w:ascii="Arial" w:hAnsi="Arial" w:cs="Arial"/>
            <w:i/>
            <w:iCs/>
            <w:sz w:val="20"/>
            <w:szCs w:val="20"/>
          </w:rPr>
          <w:t>o</w:t>
        </w:r>
        <w:r w:rsidRPr="00E82EB9">
          <w:rPr>
            <w:rStyle w:val="Hyperlink"/>
            <w:rFonts w:ascii="Arial" w:hAnsi="Arial" w:cs="Arial"/>
            <w:i/>
            <w:iCs/>
            <w:sz w:val="20"/>
            <w:szCs w:val="20"/>
          </w:rPr>
          <w:t>ok: Supreme Court Review of Chevron May Shake Up Federal Regulatory Framework</w:t>
        </w:r>
      </w:hyperlink>
    </w:p>
    <w:p w14:paraId="40B02AD2" w14:textId="50172850" w:rsidR="00E82EB9" w:rsidRDefault="00E82EB9" w:rsidP="009B7D03">
      <w:pPr>
        <w:shd w:val="clear" w:color="auto" w:fill="FFFFFF"/>
        <w:ind w:left="90" w:right="-58" w:hanging="360"/>
        <w:rPr>
          <w:rFonts w:ascii="Arial" w:hAnsi="Arial" w:cs="Arial"/>
          <w:i/>
          <w:iCs/>
          <w:sz w:val="20"/>
          <w:szCs w:val="20"/>
        </w:rPr>
      </w:pPr>
      <w:hyperlink w:anchor="_Oklahoma_School_for" w:history="1">
        <w:r w:rsidRPr="00E82EB9">
          <w:rPr>
            <w:rStyle w:val="Hyperlink"/>
            <w:rFonts w:ascii="Arial" w:hAnsi="Arial" w:cs="Arial"/>
            <w:i/>
            <w:iCs/>
            <w:sz w:val="20"/>
            <w:szCs w:val="20"/>
          </w:rPr>
          <w:t>Oklahoma School for the Deaf offers free, online American Sign Language course</w:t>
        </w:r>
      </w:hyperlink>
    </w:p>
    <w:p w14:paraId="117AE7AB" w14:textId="329F35A2" w:rsidR="009B7D03" w:rsidRPr="00373343" w:rsidRDefault="00CF61F9" w:rsidP="009B7D03">
      <w:pPr>
        <w:shd w:val="clear" w:color="auto" w:fill="FFFFFF"/>
        <w:ind w:left="90" w:right="-58" w:hanging="360"/>
        <w:rPr>
          <w:rStyle w:val="Hyperlink"/>
          <w:rFonts w:ascii="Arial" w:hAnsi="Arial" w:cs="Arial"/>
          <w:i/>
          <w:iCs/>
          <w:color w:val="000000" w:themeColor="text1"/>
          <w:sz w:val="15"/>
          <w:szCs w:val="15"/>
          <w:u w:val="none"/>
        </w:rPr>
      </w:pPr>
      <w:hyperlink w:anchor="GrangeStore" w:history="1">
        <w:r w:rsidR="00373343" w:rsidRPr="00CF61F9">
          <w:rPr>
            <w:rStyle w:val="Hyperlink"/>
            <w:rFonts w:ascii="Arial" w:hAnsi="Arial" w:cs="Arial"/>
            <w:i/>
            <w:iCs/>
            <w:sz w:val="20"/>
            <w:szCs w:val="20"/>
          </w:rPr>
          <w:t>Grange S</w:t>
        </w:r>
        <w:r w:rsidR="00373343" w:rsidRPr="00CF61F9">
          <w:rPr>
            <w:rStyle w:val="Hyperlink"/>
            <w:rFonts w:ascii="Arial" w:hAnsi="Arial" w:cs="Arial"/>
            <w:i/>
            <w:iCs/>
            <w:sz w:val="20"/>
            <w:szCs w:val="20"/>
          </w:rPr>
          <w:t>u</w:t>
        </w:r>
        <w:r w:rsidR="00373343" w:rsidRPr="00CF61F9">
          <w:rPr>
            <w:rStyle w:val="Hyperlink"/>
            <w:rFonts w:ascii="Arial" w:hAnsi="Arial" w:cs="Arial"/>
            <w:i/>
            <w:iCs/>
            <w:sz w:val="20"/>
            <w:szCs w:val="20"/>
          </w:rPr>
          <w:t>pply Store: Vintage Grange Hall Dedication Plaques</w:t>
        </w:r>
      </w:hyperlink>
    </w:p>
    <w:p w14:paraId="1D5A0902" w14:textId="2DD9B6F6" w:rsidR="009B7D03" w:rsidRPr="00F626CE" w:rsidRDefault="00F626CE" w:rsidP="009B7D03">
      <w:pPr>
        <w:shd w:val="clear" w:color="auto" w:fill="FFFFFF"/>
        <w:ind w:left="90" w:right="-58" w:hanging="360"/>
        <w:rPr>
          <w:rStyle w:val="Hyperlink"/>
          <w:rFonts w:ascii="Arial" w:hAnsi="Arial" w:cs="Arial"/>
          <w:i/>
          <w:iCs/>
          <w:sz w:val="20"/>
          <w:szCs w:val="20"/>
        </w:rPr>
        <w:sectPr w:rsidR="009B7D03" w:rsidRPr="00F626CE" w:rsidSect="004F2623">
          <w:headerReference w:type="default" r:id="rId10"/>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begin"/>
      </w:r>
      <w:r>
        <w:rPr>
          <w:rStyle w:val="Hyperlink"/>
          <w:rFonts w:ascii="Arial" w:hAnsi="Arial" w:cs="Arial"/>
          <w:i/>
          <w:iCs/>
          <w:color w:val="000000" w:themeColor="text1"/>
          <w:sz w:val="20"/>
          <w:szCs w:val="20"/>
          <w:u w:val="none"/>
        </w:rPr>
        <w:instrText>HYPERLINK  \l "_Grange_Member_Benefit:"</w:instrText>
      </w:r>
      <w:r>
        <w:rPr>
          <w:rStyle w:val="Hyperlink"/>
          <w:rFonts w:ascii="Arial" w:hAnsi="Arial" w:cs="Arial"/>
          <w:i/>
          <w:iCs/>
          <w:color w:val="000000" w:themeColor="text1"/>
          <w:sz w:val="20"/>
          <w:szCs w:val="20"/>
          <w:u w:val="none"/>
        </w:rPr>
      </w:r>
      <w:r>
        <w:rPr>
          <w:rStyle w:val="Hyperlink"/>
          <w:rFonts w:ascii="Arial" w:hAnsi="Arial" w:cs="Arial"/>
          <w:i/>
          <w:iCs/>
          <w:color w:val="000000" w:themeColor="text1"/>
          <w:sz w:val="20"/>
          <w:szCs w:val="20"/>
          <w:u w:val="none"/>
        </w:rPr>
        <w:fldChar w:fldCharType="separate"/>
      </w:r>
      <w:r w:rsidR="009B7D03" w:rsidRPr="00F626CE">
        <w:rPr>
          <w:rStyle w:val="Hyperlink"/>
          <w:rFonts w:ascii="Arial" w:hAnsi="Arial" w:cs="Arial"/>
          <w:i/>
          <w:iCs/>
          <w:sz w:val="20"/>
          <w:szCs w:val="20"/>
        </w:rPr>
        <w:t>Grange Member Benefit:</w:t>
      </w:r>
      <w:r w:rsidR="002C4E80">
        <w:rPr>
          <w:rStyle w:val="Hyperlink"/>
          <w:rFonts w:ascii="Arial" w:hAnsi="Arial" w:cs="Arial"/>
          <w:i/>
          <w:iCs/>
          <w:sz w:val="20"/>
          <w:szCs w:val="20"/>
        </w:rPr>
        <w:t xml:space="preserve"> American Income Life</w:t>
      </w:r>
      <w:r w:rsidR="00F87FF1">
        <w:rPr>
          <w:rStyle w:val="Hyperlink"/>
          <w:rFonts w:ascii="Arial" w:hAnsi="Arial" w:cs="Arial"/>
          <w:i/>
          <w:iCs/>
          <w:sz w:val="20"/>
          <w:szCs w:val="20"/>
        </w:rPr>
        <w:t xml:space="preserve"> Insurance</w:t>
      </w:r>
    </w:p>
    <w:p w14:paraId="7CA0B166" w14:textId="472866DB" w:rsidR="00F5421D" w:rsidRPr="00261E55" w:rsidRDefault="00F626CE" w:rsidP="009B7D03">
      <w:pPr>
        <w:shd w:val="clear" w:color="auto" w:fill="FFFFFF"/>
        <w:ind w:right="-58"/>
        <w:rPr>
          <w:rStyle w:val="Hyperlink"/>
          <w:rFonts w:ascii="Arial" w:hAnsi="Arial" w:cs="Arial"/>
          <w:sz w:val="20"/>
          <w:szCs w:val="20"/>
        </w:rPr>
        <w:sectPr w:rsidR="00F5421D" w:rsidRPr="00261E55" w:rsidSect="004F2623">
          <w:headerReference w:type="default" r:id="rId11"/>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end"/>
      </w:r>
      <w:r w:rsidR="00261E55">
        <w:rPr>
          <w:rFonts w:ascii="Arial" w:hAnsi="Arial" w:cs="Arial"/>
          <w:i/>
          <w:iCs/>
          <w:sz w:val="20"/>
          <w:szCs w:val="20"/>
        </w:rPr>
        <w:fldChar w:fldCharType="begin"/>
      </w:r>
      <w:r w:rsidR="00261E55">
        <w:rPr>
          <w:rFonts w:ascii="Arial" w:hAnsi="Arial" w:cs="Arial"/>
          <w:i/>
          <w:iCs/>
          <w:sz w:val="20"/>
          <w:szCs w:val="20"/>
        </w:rPr>
        <w:instrText>HYPERLINK  \l "GrangeStore"</w:instrText>
      </w:r>
      <w:r w:rsidR="00261E55">
        <w:rPr>
          <w:rFonts w:ascii="Arial" w:hAnsi="Arial" w:cs="Arial"/>
          <w:i/>
          <w:iCs/>
          <w:sz w:val="20"/>
          <w:szCs w:val="20"/>
        </w:rPr>
      </w:r>
      <w:r w:rsidR="00261E55">
        <w:rPr>
          <w:rFonts w:ascii="Arial" w:hAnsi="Arial" w:cs="Arial"/>
          <w:i/>
          <w:iCs/>
          <w:sz w:val="20"/>
          <w:szCs w:val="20"/>
        </w:rPr>
        <w:fldChar w:fldCharType="separate"/>
      </w:r>
    </w:p>
    <w:bookmarkStart w:id="0" w:name="_Find_the_fun"/>
    <w:bookmarkStart w:id="1" w:name="_The_Presidential_Perspective"/>
    <w:bookmarkStart w:id="2" w:name="_National_Grange_Building"/>
    <w:bookmarkStart w:id="3" w:name="_National_Grange_Leaders’"/>
    <w:bookmarkEnd w:id="0"/>
    <w:bookmarkEnd w:id="1"/>
    <w:bookmarkEnd w:id="2"/>
    <w:bookmarkEnd w:id="3"/>
    <w:p w14:paraId="20AB0531" w14:textId="56281A4C" w:rsidR="002D6586" w:rsidRPr="00026102" w:rsidRDefault="00261E55" w:rsidP="006B7832">
      <w:pPr>
        <w:pStyle w:val="Heading2"/>
        <w:rPr>
          <w:rFonts w:ascii="Arial" w:eastAsia="Times New Roman" w:hAnsi="Arial" w:cs="Arial"/>
          <w:i/>
          <w:iCs/>
          <w:color w:val="auto"/>
          <w:sz w:val="20"/>
          <w:szCs w:val="20"/>
        </w:rPr>
      </w:pPr>
      <w:r>
        <w:rPr>
          <w:rFonts w:ascii="Arial" w:eastAsia="Times New Roman" w:hAnsi="Arial" w:cs="Arial"/>
          <w:i/>
          <w:iCs/>
          <w:color w:val="auto"/>
          <w:sz w:val="20"/>
          <w:szCs w:val="20"/>
        </w:rPr>
        <w:fldChar w:fldCharType="end"/>
      </w:r>
      <w:bookmarkStart w:id="4" w:name="_Convention_registrations_have"/>
      <w:bookmarkStart w:id="5" w:name="_Attend_the_National"/>
      <w:bookmarkStart w:id="6" w:name="_Get_inspired_–"/>
      <w:bookmarkStart w:id="7" w:name="_National_Grange_President"/>
      <w:bookmarkStart w:id="8" w:name="_Go_Team_Grange!"/>
      <w:bookmarkEnd w:id="4"/>
      <w:bookmarkEnd w:id="5"/>
      <w:bookmarkEnd w:id="6"/>
      <w:bookmarkEnd w:id="7"/>
      <w:bookmarkEnd w:id="8"/>
      <w:r w:rsidR="00553DCB">
        <w:rPr>
          <w:rFonts w:ascii="Arial" w:hAnsi="Arial" w:cs="Arial"/>
          <w:b/>
          <w:bCs/>
          <w:sz w:val="28"/>
          <w:szCs w:val="28"/>
          <w:u w:val="single"/>
        </w:rPr>
        <w:t xml:space="preserve">National Grange </w:t>
      </w:r>
      <w:r w:rsidR="00E60589">
        <w:rPr>
          <w:rFonts w:ascii="Arial" w:hAnsi="Arial" w:cs="Arial"/>
          <w:b/>
          <w:bCs/>
          <w:sz w:val="28"/>
          <w:szCs w:val="28"/>
          <w:u w:val="single"/>
        </w:rPr>
        <w:t>Leaders’ Conference taking place now!</w:t>
      </w:r>
    </w:p>
    <w:p w14:paraId="7F15974F" w14:textId="09E655BC" w:rsidR="006D6FF7" w:rsidRPr="002C2F89" w:rsidRDefault="00684CD0" w:rsidP="002C2F89">
      <w:pPr>
        <w:rPr>
          <w:rFonts w:ascii="Arial" w:hAnsi="Arial" w:cs="Arial"/>
          <w:i/>
          <w:iCs/>
          <w:sz w:val="22"/>
          <w:szCs w:val="22"/>
        </w:rPr>
      </w:pPr>
      <w:r w:rsidRPr="0011448C">
        <w:rPr>
          <w:b/>
          <w:bCs/>
          <w:noProof/>
        </w:rPr>
        <w:drawing>
          <wp:anchor distT="0" distB="0" distL="114300" distR="114300" simplePos="0" relativeHeight="251899904" behindDoc="0" locked="0" layoutInCell="1" allowOverlap="1" wp14:anchorId="5C61FF08" wp14:editId="7B33CD37">
            <wp:simplePos x="0" y="0"/>
            <wp:positionH relativeFrom="column">
              <wp:posOffset>3756758</wp:posOffset>
            </wp:positionH>
            <wp:positionV relativeFrom="paragraph">
              <wp:posOffset>109855</wp:posOffset>
            </wp:positionV>
            <wp:extent cx="2235200" cy="913765"/>
            <wp:effectExtent l="0" t="0" r="0" b="635"/>
            <wp:wrapSquare wrapText="bothSides"/>
            <wp:docPr id="1470212541" name="Picture 1" descr="A close up of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212541" name="Picture 1" descr="A close up of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35200" cy="913765"/>
                    </a:xfrm>
                    <a:prstGeom prst="rect">
                      <a:avLst/>
                    </a:prstGeom>
                  </pic:spPr>
                </pic:pic>
              </a:graphicData>
            </a:graphic>
            <wp14:sizeRelH relativeFrom="page">
              <wp14:pctWidth>0</wp14:pctWidth>
            </wp14:sizeRelH>
            <wp14:sizeRelV relativeFrom="page">
              <wp14:pctHeight>0</wp14:pctHeight>
            </wp14:sizeRelV>
          </wp:anchor>
        </w:drawing>
      </w:r>
      <w:r w:rsidR="00CA1FE2" w:rsidRPr="00725571">
        <w:rPr>
          <w:rFonts w:ascii="Arial" w:hAnsi="Arial" w:cs="Arial"/>
          <w:i/>
          <w:iCs/>
          <w:sz w:val="22"/>
          <w:szCs w:val="22"/>
        </w:rPr>
        <w:t xml:space="preserve">By </w:t>
      </w:r>
      <w:hyperlink r:id="rId13" w:history="1">
        <w:r w:rsidR="00CA1FE2" w:rsidRPr="00773983">
          <w:rPr>
            <w:rStyle w:val="Hyperlink"/>
            <w:rFonts w:ascii="Arial" w:hAnsi="Arial" w:cs="Arial"/>
            <w:i/>
            <w:iCs/>
            <w:sz w:val="22"/>
            <w:szCs w:val="22"/>
          </w:rPr>
          <w:t>Christine E. Hamp</w:t>
        </w:r>
      </w:hyperlink>
      <w:r w:rsidR="00CA1FE2">
        <w:rPr>
          <w:rFonts w:ascii="Arial" w:hAnsi="Arial" w:cs="Arial"/>
          <w:i/>
          <w:iCs/>
          <w:sz w:val="22"/>
          <w:szCs w:val="22"/>
        </w:rPr>
        <w:t>, National Grange President</w:t>
      </w:r>
      <w:bookmarkStart w:id="9" w:name="_Celebrating_June!"/>
      <w:bookmarkStart w:id="10" w:name="_Believe_in_yourself"/>
      <w:bookmarkStart w:id="11" w:name="_No_time_like"/>
      <w:bookmarkStart w:id="12" w:name="_Community_Service_threads"/>
      <w:bookmarkStart w:id="13" w:name="_Mentorship:_Good_for"/>
      <w:bookmarkStart w:id="14" w:name="_Ambassador_encourages_Juniors"/>
      <w:bookmarkStart w:id="15" w:name="_SHIPmates_set_sail"/>
      <w:bookmarkStart w:id="16" w:name="_Use_Convention_Season"/>
      <w:bookmarkStart w:id="17" w:name="_Grange_Month_Materials_3"/>
      <w:bookmarkStart w:id="18" w:name="_Grange_Month_events"/>
      <w:bookmarkStart w:id="19" w:name="_Grange_Month_continues"/>
      <w:bookmarkStart w:id="20" w:name="_Final_weekend_to"/>
      <w:bookmarkStart w:id="21" w:name="_Webinar:_Mental_Health"/>
      <w:bookmarkStart w:id="22" w:name="_Webinar:_Mental_Health_1"/>
      <w:bookmarkStart w:id="23" w:name="_Webinar:_Mental_Health_2"/>
      <w:bookmarkStart w:id="24" w:name="_Land’s_End_becomes"/>
      <w:bookmarkStart w:id="25" w:name="_Advocacy_Playbook:_Family"/>
      <w:bookmarkStart w:id="26" w:name="_“Service_Project_Sweeping"/>
      <w:bookmarkStart w:id="27" w:name="_NAITC_offers_FREE"/>
      <w:bookmarkStart w:id="28" w:name="_July_Heirloom"/>
      <w:bookmarkStart w:id="29" w:name="_NAITC_offers_FREE_1"/>
      <w:bookmarkStart w:id="30" w:name="_Participate_in_a_1"/>
      <w:bookmarkStart w:id="31" w:name="_Making_our_National"/>
      <w:bookmarkStart w:id="32" w:name="_Grange_Heirloom_for_2"/>
      <w:bookmarkStart w:id="33" w:name="_National_Grange_Convention"/>
      <w:bookmarkStart w:id="34" w:name="_President_Biden_over"/>
      <w:bookmarkStart w:id="35" w:name="_Brightening_the_holiday"/>
      <w:bookmarkStart w:id="36" w:name="_2024_National_Grange"/>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p>
    <w:p w14:paraId="09460A5D" w14:textId="15EEEC27" w:rsidR="005311AD" w:rsidRDefault="005311AD" w:rsidP="005311AD">
      <w:pPr>
        <w:rPr>
          <w:rFonts w:ascii="Arial" w:hAnsi="Arial" w:cs="Arial"/>
          <w:sz w:val="21"/>
          <w:szCs w:val="21"/>
        </w:rPr>
      </w:pPr>
      <w:bookmarkStart w:id="37" w:name="_Don’t_resolve_to"/>
      <w:bookmarkEnd w:id="37"/>
    </w:p>
    <w:p w14:paraId="3FF77B67" w14:textId="77777777" w:rsidR="00684CD0" w:rsidRDefault="00E60589" w:rsidP="00866AB8">
      <w:pPr>
        <w:ind w:firstLine="360"/>
        <w:rPr>
          <w:rFonts w:ascii="Arial" w:hAnsi="Arial" w:cs="Arial"/>
          <w:sz w:val="21"/>
          <w:szCs w:val="21"/>
          <w:bdr w:val="none" w:sz="0" w:space="0" w:color="auto" w:frame="1"/>
        </w:rPr>
      </w:pPr>
      <w:r>
        <w:rPr>
          <w:rFonts w:ascii="Arial" w:hAnsi="Arial" w:cs="Arial"/>
          <w:sz w:val="21"/>
          <w:szCs w:val="21"/>
          <w:bdr w:val="none" w:sz="0" w:space="0" w:color="auto" w:frame="1"/>
        </w:rPr>
        <w:t>Grange leaders from around the country are gathering in Myrtle Beach</w:t>
      </w:r>
      <w:r w:rsidR="00866AB8">
        <w:rPr>
          <w:rFonts w:ascii="Arial" w:hAnsi="Arial" w:cs="Arial"/>
          <w:sz w:val="21"/>
          <w:szCs w:val="21"/>
          <w:bdr w:val="none" w:sz="0" w:space="0" w:color="auto" w:frame="1"/>
        </w:rPr>
        <w:t xml:space="preserve">, South Carolina this weekend for the National Grange Leaders’ Conference. National Grange Officers, State Grange Presidents, and other directors, leaders, and more will be spending the weekend learning about the </w:t>
      </w:r>
      <w:r w:rsidR="00866AB8">
        <w:rPr>
          <w:rFonts w:ascii="Arial" w:hAnsi="Arial" w:cs="Arial"/>
          <w:b/>
          <w:bCs/>
          <w:sz w:val="21"/>
          <w:szCs w:val="21"/>
          <w:bdr w:val="none" w:sz="0" w:space="0" w:color="auto" w:frame="1"/>
        </w:rPr>
        <w:t>Leaders’ Toolbox Series</w:t>
      </w:r>
      <w:r w:rsidR="00866AB8">
        <w:rPr>
          <w:rFonts w:ascii="Arial" w:hAnsi="Arial" w:cs="Arial"/>
          <w:sz w:val="21"/>
          <w:szCs w:val="21"/>
          <w:bdr w:val="none" w:sz="0" w:space="0" w:color="auto" w:frame="1"/>
        </w:rPr>
        <w:t xml:space="preserve">, which is intended to help Grange leaders at the State, Pomona, and Community levels. </w:t>
      </w:r>
    </w:p>
    <w:p w14:paraId="47BF2FF3" w14:textId="4B5967FF" w:rsidR="00866AB8" w:rsidRDefault="00866AB8" w:rsidP="00866AB8">
      <w:pPr>
        <w:ind w:firstLine="360"/>
        <w:rPr>
          <w:rFonts w:ascii="Arial" w:hAnsi="Arial" w:cs="Arial"/>
          <w:sz w:val="21"/>
          <w:szCs w:val="21"/>
          <w:bdr w:val="none" w:sz="0" w:space="0" w:color="auto" w:frame="1"/>
        </w:rPr>
      </w:pPr>
      <w:r>
        <w:rPr>
          <w:rFonts w:ascii="Arial" w:hAnsi="Arial" w:cs="Arial"/>
          <w:sz w:val="21"/>
          <w:szCs w:val="21"/>
          <w:bdr w:val="none" w:sz="0" w:space="0" w:color="auto" w:frame="1"/>
        </w:rPr>
        <w:t xml:space="preserve">Be sure to ask </w:t>
      </w:r>
      <w:r>
        <w:rPr>
          <w:rFonts w:ascii="Arial" w:hAnsi="Arial" w:cs="Arial"/>
          <w:b/>
          <w:bCs/>
          <w:sz w:val="21"/>
          <w:szCs w:val="21"/>
          <w:bdr w:val="none" w:sz="0" w:space="0" w:color="auto" w:frame="1"/>
        </w:rPr>
        <w:t>your</w:t>
      </w:r>
      <w:r>
        <w:rPr>
          <w:rFonts w:ascii="Arial" w:hAnsi="Arial" w:cs="Arial"/>
          <w:sz w:val="21"/>
          <w:szCs w:val="21"/>
          <w:bdr w:val="none" w:sz="0" w:space="0" w:color="auto" w:frame="1"/>
        </w:rPr>
        <w:t xml:space="preserve"> State Grange leaders what they’ve </w:t>
      </w:r>
      <w:r w:rsidR="00684CD0">
        <w:rPr>
          <w:rFonts w:ascii="Arial" w:hAnsi="Arial" w:cs="Arial"/>
          <w:sz w:val="21"/>
          <w:szCs w:val="21"/>
          <w:bdr w:val="none" w:sz="0" w:space="0" w:color="auto" w:frame="1"/>
        </w:rPr>
        <w:t>learned and</w:t>
      </w:r>
      <w:r>
        <w:rPr>
          <w:rFonts w:ascii="Arial" w:hAnsi="Arial" w:cs="Arial"/>
          <w:sz w:val="21"/>
          <w:szCs w:val="21"/>
          <w:bdr w:val="none" w:sz="0" w:space="0" w:color="auto" w:frame="1"/>
        </w:rPr>
        <w:t xml:space="preserve"> invite them to present at a meeting or conference.</w:t>
      </w:r>
    </w:p>
    <w:p w14:paraId="5A87781D" w14:textId="0BE53588" w:rsidR="00866AB8" w:rsidRDefault="00866AB8" w:rsidP="00684CD0">
      <w:pPr>
        <w:pStyle w:val="Heading5"/>
        <w:ind w:firstLine="360"/>
        <w:rPr>
          <w:bdr w:val="none" w:sz="0" w:space="0" w:color="auto" w:frame="1"/>
        </w:rPr>
      </w:pPr>
      <w:r>
        <w:rPr>
          <w:bdr w:val="none" w:sz="0" w:space="0" w:color="auto" w:frame="1"/>
        </w:rPr>
        <w:t>What’s on the agenda?</w:t>
      </w:r>
    </w:p>
    <w:p w14:paraId="77262915" w14:textId="1FC0F331"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There is no “I” in Team – Teambuilding Basics</w:t>
      </w:r>
    </w:p>
    <w:p w14:paraId="18CAAAC0" w14:textId="600B48C3"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 xml:space="preserve">Mental Health Self-Care for Leaders (presented by NY </w:t>
      </w:r>
      <w:proofErr w:type="spellStart"/>
      <w:r>
        <w:rPr>
          <w:rFonts w:ascii="Arial" w:hAnsi="Arial" w:cs="Arial"/>
          <w:sz w:val="21"/>
          <w:szCs w:val="21"/>
          <w:bdr w:val="none" w:sz="0" w:space="0" w:color="auto" w:frame="1"/>
        </w:rPr>
        <w:t>FarmNet</w:t>
      </w:r>
      <w:proofErr w:type="spellEnd"/>
      <w:r>
        <w:rPr>
          <w:rFonts w:ascii="Arial" w:hAnsi="Arial" w:cs="Arial"/>
          <w:sz w:val="21"/>
          <w:szCs w:val="21"/>
          <w:bdr w:val="none" w:sz="0" w:space="0" w:color="auto" w:frame="1"/>
        </w:rPr>
        <w:t>)</w:t>
      </w:r>
    </w:p>
    <w:p w14:paraId="5F4D6275" w14:textId="5DECB2FF"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From the Ground Up – Strengthening Grassroots Partnerships Nationally</w:t>
      </w:r>
    </w:p>
    <w:p w14:paraId="05C4BE82" w14:textId="4A20E822"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Building a Parliamentary Pizza</w:t>
      </w:r>
    </w:p>
    <w:p w14:paraId="3291D0BD" w14:textId="09C7FB85"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Review of the National Grange Vision &amp; Mission Statements</w:t>
      </w:r>
    </w:p>
    <w:p w14:paraId="682F8870" w14:textId="6880F73B"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Environmental Analysis</w:t>
      </w:r>
    </w:p>
    <w:p w14:paraId="4BE6E78A" w14:textId="454C1B7B"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SMART Goal Setting</w:t>
      </w:r>
    </w:p>
    <w:p w14:paraId="5CDECBDE" w14:textId="07DC5D98"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Accountability</w:t>
      </w:r>
    </w:p>
    <w:p w14:paraId="063AEB23" w14:textId="7E8E04AC"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Leadership Training Simplified</w:t>
      </w:r>
    </w:p>
    <w:p w14:paraId="3A79BE95" w14:textId="6AD2522A"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“Who’s Up Next?” – Building and Transitioning a Successful Legacy</w:t>
      </w:r>
    </w:p>
    <w:p w14:paraId="7DA45E79" w14:textId="3DEAA19B" w:rsidR="00866AB8" w:rsidRDefault="00866AB8" w:rsidP="00866AB8">
      <w:pPr>
        <w:pStyle w:val="ListParagraph"/>
        <w:numPr>
          <w:ilvl w:val="0"/>
          <w:numId w:val="69"/>
        </w:numPr>
        <w:rPr>
          <w:rFonts w:ascii="Arial" w:hAnsi="Arial" w:cs="Arial"/>
          <w:sz w:val="21"/>
          <w:szCs w:val="21"/>
          <w:bdr w:val="none" w:sz="0" w:space="0" w:color="auto" w:frame="1"/>
        </w:rPr>
      </w:pPr>
      <w:r>
        <w:rPr>
          <w:rFonts w:ascii="Arial" w:hAnsi="Arial" w:cs="Arial"/>
          <w:sz w:val="21"/>
          <w:szCs w:val="21"/>
          <w:bdr w:val="none" w:sz="0" w:space="0" w:color="auto" w:frame="1"/>
        </w:rPr>
        <w:t>Moving Forward with Grange Programming</w:t>
      </w:r>
    </w:p>
    <w:p w14:paraId="6A800086" w14:textId="07032387" w:rsidR="00866AB8" w:rsidRDefault="00866AB8" w:rsidP="00866AB8">
      <w:pPr>
        <w:ind w:firstLine="360"/>
        <w:rPr>
          <w:rFonts w:ascii="Arial" w:hAnsi="Arial" w:cs="Arial"/>
          <w:sz w:val="21"/>
          <w:szCs w:val="21"/>
          <w:bdr w:val="none" w:sz="0" w:space="0" w:color="auto" w:frame="1"/>
        </w:rPr>
      </w:pPr>
      <w:r>
        <w:rPr>
          <w:rFonts w:ascii="Arial" w:hAnsi="Arial" w:cs="Arial"/>
          <w:sz w:val="21"/>
          <w:szCs w:val="21"/>
          <w:bdr w:val="none" w:sz="0" w:space="0" w:color="auto" w:frame="1"/>
        </w:rPr>
        <w:t>We look forward to sharing this information to be used by Granges and Grangers to continue the growth and energy of the Grange nationwide.</w:t>
      </w:r>
    </w:p>
    <w:p w14:paraId="488A2CEA" w14:textId="77777777" w:rsidR="007266CD" w:rsidRDefault="007266CD" w:rsidP="00866AB8">
      <w:pPr>
        <w:ind w:firstLine="360"/>
        <w:rPr>
          <w:rFonts w:ascii="Arial" w:hAnsi="Arial" w:cs="Arial"/>
          <w:sz w:val="21"/>
          <w:szCs w:val="21"/>
          <w:bdr w:val="none" w:sz="0" w:space="0" w:color="auto" w:frame="1"/>
        </w:rPr>
      </w:pPr>
    </w:p>
    <w:p w14:paraId="6F37CA0F" w14:textId="77777777" w:rsidR="007266CD" w:rsidRPr="00553DCB" w:rsidRDefault="007266CD" w:rsidP="007266CD">
      <w:pPr>
        <w:pStyle w:val="Heading2"/>
        <w:rPr>
          <w:bdr w:val="none" w:sz="0" w:space="0" w:color="auto" w:frame="1"/>
        </w:rPr>
      </w:pPr>
      <w:r w:rsidRPr="00553DCB">
        <w:rPr>
          <w:bdr w:val="none" w:sz="0" w:space="0" w:color="auto" w:frame="1"/>
        </w:rPr>
        <w:t>Grace and Mercy</w:t>
      </w:r>
    </w:p>
    <w:p w14:paraId="4A4F9164" w14:textId="4F1F7017" w:rsidR="007266CD" w:rsidRDefault="007266CD" w:rsidP="007266CD">
      <w:pPr>
        <w:ind w:firstLine="360"/>
        <w:rPr>
          <w:rFonts w:ascii="Arial" w:hAnsi="Arial" w:cs="Arial"/>
          <w:sz w:val="21"/>
          <w:szCs w:val="21"/>
          <w:bdr w:val="none" w:sz="0" w:space="0" w:color="auto" w:frame="1"/>
        </w:rPr>
      </w:pPr>
      <w:r>
        <w:rPr>
          <w:rFonts w:ascii="Arial" w:hAnsi="Arial" w:cs="Arial"/>
          <w:sz w:val="21"/>
          <w:szCs w:val="21"/>
          <w:bdr w:val="none" w:sz="0" w:space="0" w:color="auto" w:frame="1"/>
        </w:rPr>
        <w:t>The National Grange staff and a team of dedicated volunteers are in the process of moving our offices from the 11</w:t>
      </w:r>
      <w:r w:rsidRPr="007266CD">
        <w:rPr>
          <w:rFonts w:ascii="Arial" w:hAnsi="Arial" w:cs="Arial"/>
          <w:sz w:val="21"/>
          <w:szCs w:val="21"/>
          <w:bdr w:val="none" w:sz="0" w:space="0" w:color="auto" w:frame="1"/>
          <w:vertAlign w:val="superscript"/>
        </w:rPr>
        <w:t>th</w:t>
      </w:r>
      <w:r>
        <w:rPr>
          <w:rFonts w:ascii="Arial" w:hAnsi="Arial" w:cs="Arial"/>
          <w:sz w:val="21"/>
          <w:szCs w:val="21"/>
          <w:bdr w:val="none" w:sz="0" w:space="0" w:color="auto" w:frame="1"/>
        </w:rPr>
        <w:t xml:space="preserve"> floor of 1616 H St to our temporary home on the 2</w:t>
      </w:r>
      <w:r w:rsidRPr="007266CD">
        <w:rPr>
          <w:rFonts w:ascii="Arial" w:hAnsi="Arial" w:cs="Arial"/>
          <w:sz w:val="21"/>
          <w:szCs w:val="21"/>
          <w:bdr w:val="none" w:sz="0" w:space="0" w:color="auto" w:frame="1"/>
          <w:vertAlign w:val="superscript"/>
        </w:rPr>
        <w:t>nd</w:t>
      </w:r>
      <w:r>
        <w:rPr>
          <w:rFonts w:ascii="Arial" w:hAnsi="Arial" w:cs="Arial"/>
          <w:sz w:val="21"/>
          <w:szCs w:val="21"/>
          <w:bdr w:val="none" w:sz="0" w:space="0" w:color="auto" w:frame="1"/>
        </w:rPr>
        <w:t xml:space="preserve"> floor</w:t>
      </w:r>
      <w:r w:rsidRPr="00553DCB">
        <w:rPr>
          <w:rFonts w:ascii="Arial" w:hAnsi="Arial" w:cs="Arial"/>
          <w:sz w:val="21"/>
          <w:szCs w:val="21"/>
          <w:bdr w:val="none" w:sz="0" w:space="0" w:color="auto" w:frame="1"/>
        </w:rPr>
        <w:t xml:space="preserve">. We have been pre-planning and will be doing everything humanly possible to keep up with the day-to-day operations of the National Grange. However, every workspace and the entire Grange </w:t>
      </w:r>
      <w:r>
        <w:rPr>
          <w:rFonts w:ascii="Arial" w:hAnsi="Arial" w:cs="Arial"/>
          <w:sz w:val="21"/>
          <w:szCs w:val="21"/>
          <w:bdr w:val="none" w:sz="0" w:space="0" w:color="auto" w:frame="1"/>
        </w:rPr>
        <w:t>S</w:t>
      </w:r>
      <w:r w:rsidRPr="00553DCB">
        <w:rPr>
          <w:rFonts w:ascii="Arial" w:hAnsi="Arial" w:cs="Arial"/>
          <w:sz w:val="21"/>
          <w:szCs w:val="21"/>
          <w:bdr w:val="none" w:sz="0" w:space="0" w:color="auto" w:frame="1"/>
        </w:rPr>
        <w:t>tore must be completely moved and re-set up. Please do not wait until the last minute to make your requests</w:t>
      </w:r>
      <w:r>
        <w:rPr>
          <w:rFonts w:ascii="Arial" w:hAnsi="Arial" w:cs="Arial"/>
          <w:sz w:val="21"/>
          <w:szCs w:val="21"/>
          <w:bdr w:val="none" w:sz="0" w:space="0" w:color="auto" w:frame="1"/>
        </w:rPr>
        <w:t xml:space="preserve"> – our staff is doing their best to keep up with the business of the Grange while moving</w:t>
      </w:r>
      <w:r w:rsidRPr="00553DCB">
        <w:rPr>
          <w:rFonts w:ascii="Arial" w:hAnsi="Arial" w:cs="Arial"/>
          <w:sz w:val="21"/>
          <w:szCs w:val="21"/>
          <w:bdr w:val="none" w:sz="0" w:space="0" w:color="auto" w:frame="1"/>
        </w:rPr>
        <w:t>. Your grace and mercy are gratefully accepted.</w:t>
      </w:r>
    </w:p>
    <w:p w14:paraId="65E076BB" w14:textId="77777777" w:rsidR="007266CD" w:rsidRPr="00866AB8" w:rsidRDefault="007266CD" w:rsidP="00866AB8">
      <w:pPr>
        <w:ind w:firstLine="360"/>
        <w:rPr>
          <w:rFonts w:ascii="Arial" w:hAnsi="Arial" w:cs="Arial"/>
          <w:sz w:val="21"/>
          <w:szCs w:val="21"/>
          <w:bdr w:val="none" w:sz="0" w:space="0" w:color="auto" w:frame="1"/>
        </w:rPr>
      </w:pPr>
    </w:p>
    <w:p w14:paraId="7C6AACD0" w14:textId="4B9A1CB4" w:rsidR="00866AB8" w:rsidRPr="00866AB8" w:rsidRDefault="00866AB8" w:rsidP="00866AB8">
      <w:pPr>
        <w:rPr>
          <w:rFonts w:ascii="Arial" w:hAnsi="Arial" w:cs="Arial"/>
          <w:sz w:val="21"/>
          <w:szCs w:val="21"/>
          <w:bdr w:val="none" w:sz="0" w:space="0" w:color="auto" w:frame="1"/>
        </w:rPr>
      </w:pPr>
    </w:p>
    <w:p w14:paraId="266017ED" w14:textId="690C4825" w:rsidR="00553DCB" w:rsidRPr="00553DCB" w:rsidRDefault="00553DCB" w:rsidP="00553DCB">
      <w:pPr>
        <w:rPr>
          <w:rFonts w:ascii="Arial" w:hAnsi="Arial" w:cs="Arial"/>
          <w:sz w:val="4"/>
          <w:szCs w:val="4"/>
          <w:bdr w:val="none" w:sz="0" w:space="0" w:color="auto" w:frame="1"/>
        </w:rPr>
      </w:pPr>
    </w:p>
    <w:p w14:paraId="4F82AD06" w14:textId="5E2959FD" w:rsidR="00553DCB" w:rsidRPr="00553DCB" w:rsidRDefault="00684CD0" w:rsidP="00553DCB">
      <w:pPr>
        <w:pStyle w:val="Heading2"/>
        <w:rPr>
          <w:bdr w:val="none" w:sz="0" w:space="0" w:color="auto" w:frame="1"/>
        </w:rPr>
      </w:pPr>
      <w:r>
        <w:rPr>
          <w:rFonts w:ascii="Arial" w:hAnsi="Arial" w:cs="Arial"/>
          <w:noProof/>
          <w:sz w:val="21"/>
          <w:szCs w:val="21"/>
          <w:bdr w:val="none" w:sz="0" w:space="0" w:color="auto" w:frame="1"/>
        </w:rPr>
        <w:lastRenderedPageBreak/>
        <w:drawing>
          <wp:anchor distT="0" distB="0" distL="114300" distR="114300" simplePos="0" relativeHeight="251901952" behindDoc="0" locked="0" layoutInCell="1" allowOverlap="1" wp14:anchorId="2BF47FCD" wp14:editId="65C320DD">
            <wp:simplePos x="0" y="0"/>
            <wp:positionH relativeFrom="column">
              <wp:posOffset>4681318</wp:posOffset>
            </wp:positionH>
            <wp:positionV relativeFrom="paragraph">
              <wp:posOffset>211508</wp:posOffset>
            </wp:positionV>
            <wp:extent cx="1315085" cy="1461135"/>
            <wp:effectExtent l="0" t="0" r="5715" b="0"/>
            <wp:wrapSquare wrapText="bothSides"/>
            <wp:docPr id="20791517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151754" name="Picture 1"/>
                    <pic:cNvPicPr/>
                  </pic:nvPicPr>
                  <pic:blipFill rotWithShape="1">
                    <a:blip r:embed="rId14" cstate="print">
                      <a:extLst>
                        <a:ext uri="{28A0092B-C50C-407E-A947-70E740481C1C}">
                          <a14:useLocalDpi xmlns:a14="http://schemas.microsoft.com/office/drawing/2010/main" val="0"/>
                        </a:ext>
                      </a:extLst>
                    </a:blip>
                    <a:srcRect b="16664"/>
                    <a:stretch/>
                  </pic:blipFill>
                  <pic:spPr bwMode="auto">
                    <a:xfrm>
                      <a:off x="0" y="0"/>
                      <a:ext cx="1315085" cy="14611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518E4">
        <w:rPr>
          <w:bdr w:val="none" w:sz="0" w:space="0" w:color="auto" w:frame="1"/>
        </w:rPr>
        <w:t>Did you catch it?</w:t>
      </w:r>
    </w:p>
    <w:p w14:paraId="554AAEF7" w14:textId="569DAA99" w:rsidR="00866AB8" w:rsidRDefault="00684CD0" w:rsidP="00866AB8">
      <w:pPr>
        <w:ind w:firstLine="360"/>
        <w:rPr>
          <w:rFonts w:ascii="Arial" w:hAnsi="Arial" w:cs="Arial"/>
          <w:sz w:val="21"/>
          <w:szCs w:val="21"/>
          <w:bdr w:val="none" w:sz="0" w:space="0" w:color="auto" w:frame="1"/>
        </w:rPr>
      </w:pPr>
      <w:r>
        <w:rPr>
          <w:rFonts w:ascii="Arial" w:hAnsi="Arial" w:cs="Arial"/>
          <w:noProof/>
          <w:sz w:val="21"/>
          <w:szCs w:val="21"/>
          <w:bdr w:val="none" w:sz="0" w:space="0" w:color="auto" w:frame="1"/>
        </w:rPr>
        <w:drawing>
          <wp:anchor distT="0" distB="0" distL="114300" distR="114300" simplePos="0" relativeHeight="251898880" behindDoc="0" locked="0" layoutInCell="1" allowOverlap="1" wp14:anchorId="051DEDCB" wp14:editId="08905C44">
            <wp:simplePos x="0" y="0"/>
            <wp:positionH relativeFrom="column">
              <wp:posOffset>-113665</wp:posOffset>
            </wp:positionH>
            <wp:positionV relativeFrom="paragraph">
              <wp:posOffset>50165</wp:posOffset>
            </wp:positionV>
            <wp:extent cx="1094740" cy="1800225"/>
            <wp:effectExtent l="0" t="0" r="0" b="3175"/>
            <wp:wrapSquare wrapText="bothSides"/>
            <wp:docPr id="1060404309" name="Picture 1" descr="A tall white building with many wind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404309" name="Picture 1" descr="A tall white building with many window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94740" cy="1800225"/>
                    </a:xfrm>
                    <a:prstGeom prst="rect">
                      <a:avLst/>
                    </a:prstGeom>
                  </pic:spPr>
                </pic:pic>
              </a:graphicData>
            </a:graphic>
            <wp14:sizeRelH relativeFrom="page">
              <wp14:pctWidth>0</wp14:pctWidth>
            </wp14:sizeRelH>
            <wp14:sizeRelV relativeFrom="page">
              <wp14:pctHeight>0</wp14:pctHeight>
            </wp14:sizeRelV>
          </wp:anchor>
        </w:drawing>
      </w:r>
      <w:r w:rsidR="00553DCB" w:rsidRPr="00553DCB">
        <w:rPr>
          <w:rFonts w:ascii="Arial" w:hAnsi="Arial" w:cs="Arial"/>
          <w:sz w:val="21"/>
          <w:szCs w:val="21"/>
          <w:bdr w:val="none" w:sz="0" w:space="0" w:color="auto" w:frame="1"/>
        </w:rPr>
        <w:t xml:space="preserve"> </w:t>
      </w:r>
      <w:r w:rsidR="00866AB8">
        <w:rPr>
          <w:rFonts w:ascii="Arial" w:hAnsi="Arial" w:cs="Arial"/>
          <w:sz w:val="21"/>
          <w:szCs w:val="21"/>
          <w:bdr w:val="none" w:sz="0" w:space="0" w:color="auto" w:frame="1"/>
        </w:rPr>
        <w:t xml:space="preserve">Last week, we announced the sale of our headquarters at 1616 H St, Washington, DC. In doing so, we hid an “Easter egg” in the PC – a picture of our </w:t>
      </w:r>
      <w:r w:rsidR="00866AB8">
        <w:rPr>
          <w:rFonts w:ascii="Arial" w:hAnsi="Arial" w:cs="Arial"/>
          <w:b/>
          <w:bCs/>
          <w:sz w:val="21"/>
          <w:szCs w:val="21"/>
          <w:bdr w:val="none" w:sz="0" w:space="0" w:color="auto" w:frame="1"/>
        </w:rPr>
        <w:t>original</w:t>
      </w:r>
      <w:r w:rsidR="00866AB8">
        <w:rPr>
          <w:rFonts w:ascii="Arial" w:hAnsi="Arial" w:cs="Arial"/>
          <w:sz w:val="21"/>
          <w:szCs w:val="21"/>
          <w:bdr w:val="none" w:sz="0" w:space="0" w:color="auto" w:frame="1"/>
        </w:rPr>
        <w:t xml:space="preserve"> headquarters building at 744 Jackson Place.</w:t>
      </w:r>
    </w:p>
    <w:p w14:paraId="36891899" w14:textId="1522BF7F" w:rsidR="00866AB8" w:rsidRDefault="009D4A65" w:rsidP="00866AB8">
      <w:pPr>
        <w:ind w:firstLine="360"/>
        <w:rPr>
          <w:rFonts w:ascii="Arial" w:hAnsi="Arial" w:cs="Arial"/>
          <w:sz w:val="21"/>
          <w:szCs w:val="21"/>
          <w:bdr w:val="none" w:sz="0" w:space="0" w:color="auto" w:frame="1"/>
        </w:rPr>
      </w:pPr>
      <w:r w:rsidRPr="009D4A65">
        <w:rPr>
          <w:rFonts w:ascii="Arial" w:hAnsi="Arial" w:cs="Arial"/>
          <w:sz w:val="21"/>
          <w:szCs w:val="21"/>
          <w:bdr w:val="none" w:sz="0" w:space="0" w:color="auto" w:frame="1"/>
        </w:rPr>
        <w:t xml:space="preserve">It was a bit of a test to see who was paying attention to our Grange </w:t>
      </w:r>
      <w:r>
        <w:rPr>
          <w:rFonts w:ascii="Arial" w:hAnsi="Arial" w:cs="Arial"/>
          <w:sz w:val="21"/>
          <w:szCs w:val="21"/>
          <w:bdr w:val="none" w:sz="0" w:space="0" w:color="auto" w:frame="1"/>
        </w:rPr>
        <w:t>h</w:t>
      </w:r>
      <w:r w:rsidRPr="009D4A65">
        <w:rPr>
          <w:rFonts w:ascii="Arial" w:hAnsi="Arial" w:cs="Arial"/>
          <w:sz w:val="21"/>
          <w:szCs w:val="21"/>
          <w:bdr w:val="none" w:sz="0" w:space="0" w:color="auto" w:frame="1"/>
        </w:rPr>
        <w:t xml:space="preserve">istory! </w:t>
      </w:r>
      <w:r w:rsidRPr="009D4A65">
        <w:rPr>
          <w:rFonts w:ascii="Arial" w:hAnsi="Arial" w:cs="Arial"/>
          <w:b/>
          <w:bCs/>
          <w:sz w:val="21"/>
          <w:szCs w:val="21"/>
          <w:bdr w:val="none" w:sz="0" w:space="0" w:color="auto" w:frame="1"/>
        </w:rPr>
        <w:t>744 Jackson Place</w:t>
      </w:r>
      <w:r w:rsidRPr="009D4A65">
        <w:rPr>
          <w:rFonts w:ascii="Arial" w:hAnsi="Arial" w:cs="Arial"/>
          <w:sz w:val="21"/>
          <w:szCs w:val="21"/>
          <w:bdr w:val="none" w:sz="0" w:space="0" w:color="auto" w:frame="1"/>
        </w:rPr>
        <w:t xml:space="preserve"> was the National Grange HQ before building 1616 H St in the late 1950s and its dedication in 1960. Jackson Place was later demolished and replaced by a new (historic recreation) building as part of the </w:t>
      </w:r>
      <w:hyperlink r:id="rId16" w:history="1">
        <w:r w:rsidRPr="00E10A52">
          <w:rPr>
            <w:rStyle w:val="Hyperlink"/>
            <w:rFonts w:ascii="Arial" w:hAnsi="Arial" w:cs="Arial"/>
            <w:sz w:val="21"/>
            <w:szCs w:val="21"/>
            <w:bdr w:val="none" w:sz="0" w:space="0" w:color="auto" w:frame="1"/>
          </w:rPr>
          <w:t xml:space="preserve">White House's development of the President's Neighborhood along Lafayette </w:t>
        </w:r>
        <w:r w:rsidR="00E10A52" w:rsidRPr="00E10A52">
          <w:rPr>
            <w:rStyle w:val="Hyperlink"/>
            <w:rFonts w:ascii="Arial" w:hAnsi="Arial" w:cs="Arial"/>
            <w:sz w:val="21"/>
            <w:szCs w:val="21"/>
            <w:bdr w:val="none" w:sz="0" w:space="0" w:color="auto" w:frame="1"/>
          </w:rPr>
          <w:t>Park</w:t>
        </w:r>
        <w:r w:rsidRPr="00E10A52">
          <w:rPr>
            <w:rStyle w:val="Hyperlink"/>
            <w:rFonts w:ascii="Arial" w:hAnsi="Arial" w:cs="Arial"/>
            <w:sz w:val="21"/>
            <w:szCs w:val="21"/>
            <w:bdr w:val="none" w:sz="0" w:space="0" w:color="auto" w:frame="1"/>
          </w:rPr>
          <w:t xml:space="preserve"> in the 1960s</w:t>
        </w:r>
      </w:hyperlink>
      <w:r w:rsidRPr="009D4A65">
        <w:rPr>
          <w:rFonts w:ascii="Arial" w:hAnsi="Arial" w:cs="Arial"/>
          <w:sz w:val="21"/>
          <w:szCs w:val="21"/>
          <w:bdr w:val="none" w:sz="0" w:space="0" w:color="auto" w:frame="1"/>
        </w:rPr>
        <w:t>.</w:t>
      </w:r>
    </w:p>
    <w:p w14:paraId="5C931F5C" w14:textId="5711631D" w:rsidR="00547DB5" w:rsidRDefault="009D4A65" w:rsidP="00A07666">
      <w:pPr>
        <w:ind w:firstLine="360"/>
        <w:rPr>
          <w:rFonts w:ascii="Arial" w:hAnsi="Arial" w:cs="Arial"/>
          <w:sz w:val="21"/>
          <w:szCs w:val="21"/>
          <w:bdr w:val="none" w:sz="0" w:space="0" w:color="auto" w:frame="1"/>
        </w:rPr>
      </w:pPr>
      <w:r>
        <w:rPr>
          <w:rFonts w:ascii="Arial" w:hAnsi="Arial" w:cs="Arial"/>
          <w:b/>
          <w:bCs/>
          <w:sz w:val="21"/>
          <w:szCs w:val="21"/>
          <w:bdr w:val="none" w:sz="0" w:space="0" w:color="auto" w:frame="1"/>
        </w:rPr>
        <w:t xml:space="preserve">Congratulations </w:t>
      </w:r>
      <w:r>
        <w:rPr>
          <w:rFonts w:ascii="Arial" w:hAnsi="Arial" w:cs="Arial"/>
          <w:sz w:val="21"/>
          <w:szCs w:val="21"/>
          <w:bdr w:val="none" w:sz="0" w:space="0" w:color="auto" w:frame="1"/>
        </w:rPr>
        <w:t>to Brother Errol Briggs (VT) who was the first to notice – a prize is being sent his direction!</w:t>
      </w:r>
    </w:p>
    <w:p w14:paraId="0614C7C3" w14:textId="46123C5F" w:rsidR="00684CD0" w:rsidRPr="00684CD0" w:rsidRDefault="00684CD0" w:rsidP="00684CD0">
      <w:pPr>
        <w:pStyle w:val="Heading1"/>
        <w:rPr>
          <w:rFonts w:ascii="Arial" w:hAnsi="Arial" w:cs="Arial"/>
          <w:b/>
          <w:bCs/>
          <w:sz w:val="28"/>
          <w:szCs w:val="28"/>
          <w:u w:val="single"/>
        </w:rPr>
      </w:pPr>
      <w:bookmarkStart w:id="38" w:name="_National_Lecturer’s_Programming"/>
      <w:bookmarkStart w:id="39" w:name="_NC_Grange_hosts"/>
      <w:bookmarkStart w:id="40" w:name="_Meet_the_National"/>
      <w:bookmarkEnd w:id="38"/>
      <w:bookmarkEnd w:id="39"/>
      <w:bookmarkEnd w:id="40"/>
      <w:r w:rsidRPr="00684CD0">
        <w:rPr>
          <w:rFonts w:ascii="Arial" w:hAnsi="Arial" w:cs="Arial"/>
          <w:b/>
          <w:bCs/>
          <w:sz w:val="28"/>
          <w:szCs w:val="28"/>
          <w:u w:val="single"/>
        </w:rPr>
        <w:t>Final Week to Order – Grange Strong Fundraiser Shirts</w:t>
      </w:r>
    </w:p>
    <w:p w14:paraId="62D44B1A" w14:textId="1C0D6341" w:rsidR="00421753" w:rsidRDefault="00421753" w:rsidP="00421753">
      <w:pPr>
        <w:shd w:val="clear" w:color="auto" w:fill="FFFFFF"/>
        <w:jc w:val="both"/>
        <w:rPr>
          <w:rFonts w:ascii="Arial" w:hAnsi="Arial" w:cs="Arial"/>
          <w:color w:val="111111"/>
          <w:sz w:val="21"/>
          <w:szCs w:val="21"/>
        </w:rPr>
      </w:pPr>
      <w:r>
        <w:rPr>
          <w:rFonts w:ascii="Arial" w:hAnsi="Arial" w:cs="Arial"/>
          <w:noProof/>
          <w:color w:val="111111"/>
          <w:sz w:val="21"/>
          <w:szCs w:val="21"/>
        </w:rPr>
        <w:drawing>
          <wp:anchor distT="0" distB="0" distL="114300" distR="114300" simplePos="0" relativeHeight="251890688" behindDoc="0" locked="0" layoutInCell="1" allowOverlap="1" wp14:anchorId="03E3AE2F" wp14:editId="64B1FBF7">
            <wp:simplePos x="0" y="0"/>
            <wp:positionH relativeFrom="column">
              <wp:posOffset>0</wp:posOffset>
            </wp:positionH>
            <wp:positionV relativeFrom="paragraph">
              <wp:posOffset>151130</wp:posOffset>
            </wp:positionV>
            <wp:extent cx="4219575" cy="2377440"/>
            <wp:effectExtent l="0" t="0" r="0" b="0"/>
            <wp:wrapSquare wrapText="bothSides"/>
            <wp:docPr id="5458879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887905" name="Picture 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219575" cy="2377440"/>
                    </a:xfrm>
                    <a:prstGeom prst="rect">
                      <a:avLst/>
                    </a:prstGeom>
                  </pic:spPr>
                </pic:pic>
              </a:graphicData>
            </a:graphic>
            <wp14:sizeRelH relativeFrom="page">
              <wp14:pctWidth>0</wp14:pctWidth>
            </wp14:sizeRelH>
            <wp14:sizeRelV relativeFrom="page">
              <wp14:pctHeight>0</wp14:pctHeight>
            </wp14:sizeRelV>
          </wp:anchor>
        </w:drawing>
      </w:r>
    </w:p>
    <w:p w14:paraId="05521298" w14:textId="77777777" w:rsidR="00421753" w:rsidRPr="002C2F89" w:rsidRDefault="00421753" w:rsidP="00421753">
      <w:pPr>
        <w:shd w:val="clear" w:color="auto" w:fill="FFFFFF"/>
        <w:ind w:firstLine="360"/>
        <w:rPr>
          <w:rFonts w:ascii="Arial" w:hAnsi="Arial" w:cs="Arial"/>
          <w:color w:val="111111"/>
          <w:sz w:val="21"/>
          <w:szCs w:val="21"/>
        </w:rPr>
      </w:pPr>
      <w:bookmarkStart w:id="41" w:name="GrangeStrong"/>
      <w:bookmarkEnd w:id="41"/>
      <w:r>
        <w:rPr>
          <w:rFonts w:ascii="Arial" w:hAnsi="Arial" w:cs="Arial"/>
          <w:color w:val="111111"/>
          <w:sz w:val="21"/>
          <w:szCs w:val="21"/>
        </w:rPr>
        <w:t xml:space="preserve">Are you </w:t>
      </w:r>
      <w:r>
        <w:rPr>
          <w:rFonts w:ascii="Arial" w:hAnsi="Arial" w:cs="Arial"/>
          <w:b/>
          <w:bCs/>
          <w:color w:val="111111"/>
          <w:sz w:val="21"/>
          <w:szCs w:val="21"/>
        </w:rPr>
        <w:t>Grange Strong</w:t>
      </w:r>
      <w:r>
        <w:rPr>
          <w:rFonts w:ascii="Arial" w:hAnsi="Arial" w:cs="Arial"/>
          <w:color w:val="111111"/>
          <w:sz w:val="21"/>
          <w:szCs w:val="21"/>
        </w:rPr>
        <w:t>?</w:t>
      </w:r>
    </w:p>
    <w:p w14:paraId="7CFBBEB9" w14:textId="1CB49A18" w:rsidR="00684CD0" w:rsidRDefault="00421753" w:rsidP="00684CD0">
      <w:pPr>
        <w:shd w:val="clear" w:color="auto" w:fill="FFFFFF"/>
        <w:ind w:firstLine="360"/>
        <w:rPr>
          <w:rFonts w:ascii="Arial" w:hAnsi="Arial" w:cs="Arial"/>
          <w:color w:val="111111"/>
          <w:sz w:val="21"/>
          <w:szCs w:val="21"/>
        </w:rPr>
      </w:pPr>
      <w:r>
        <w:rPr>
          <w:rFonts w:ascii="Arial" w:hAnsi="Arial" w:cs="Arial"/>
          <w:color w:val="111111"/>
          <w:sz w:val="21"/>
          <w:szCs w:val="21"/>
        </w:rPr>
        <w:t>If so, support the National Grange’s #GrangeStrong fundraiser by purchasing a shirt!</w:t>
      </w:r>
    </w:p>
    <w:p w14:paraId="6DF2318F" w14:textId="7E6A8C46" w:rsidR="00421753" w:rsidRDefault="00421753" w:rsidP="00421753">
      <w:pPr>
        <w:shd w:val="clear" w:color="auto" w:fill="FFFFFF"/>
        <w:ind w:firstLine="360"/>
        <w:rPr>
          <w:rFonts w:ascii="Arial" w:hAnsi="Arial" w:cs="Arial"/>
          <w:color w:val="111111"/>
          <w:sz w:val="21"/>
          <w:szCs w:val="21"/>
        </w:rPr>
      </w:pPr>
      <w:r>
        <w:rPr>
          <w:rFonts w:ascii="Arial" w:hAnsi="Arial" w:cs="Arial"/>
          <w:b/>
          <w:bCs/>
          <w:color w:val="111111"/>
          <w:sz w:val="21"/>
          <w:szCs w:val="21"/>
        </w:rPr>
        <w:t>MUST ORDER</w:t>
      </w:r>
      <w:r>
        <w:rPr>
          <w:rFonts w:ascii="Arial" w:hAnsi="Arial" w:cs="Arial"/>
          <w:color w:val="111111"/>
          <w:sz w:val="21"/>
          <w:szCs w:val="21"/>
        </w:rPr>
        <w:t xml:space="preserve"> by February 23, with delivery by mid-March for Grange Month.</w:t>
      </w:r>
    </w:p>
    <w:p w14:paraId="7F6421F9" w14:textId="77777777" w:rsidR="00421753" w:rsidRPr="002C2F89" w:rsidRDefault="00000000" w:rsidP="00421753">
      <w:pPr>
        <w:shd w:val="clear" w:color="auto" w:fill="FFFFFF"/>
        <w:ind w:firstLine="360"/>
        <w:rPr>
          <w:rFonts w:ascii="Arial" w:hAnsi="Arial" w:cs="Arial"/>
          <w:b/>
          <w:bCs/>
          <w:color w:val="111111"/>
          <w:sz w:val="21"/>
          <w:szCs w:val="21"/>
        </w:rPr>
      </w:pPr>
      <w:hyperlink r:id="rId18" w:history="1">
        <w:r w:rsidR="00421753" w:rsidRPr="002C2F89">
          <w:rPr>
            <w:rStyle w:val="Hyperlink"/>
            <w:rFonts w:ascii="Arial" w:hAnsi="Arial" w:cs="Arial"/>
            <w:b/>
            <w:bCs/>
            <w:sz w:val="21"/>
            <w:szCs w:val="21"/>
          </w:rPr>
          <w:t>Click here to order today!</w:t>
        </w:r>
      </w:hyperlink>
    </w:p>
    <w:p w14:paraId="3F78445E" w14:textId="77777777" w:rsidR="00421753" w:rsidRDefault="00421753" w:rsidP="00421753">
      <w:pPr>
        <w:jc w:val="center"/>
        <w:rPr>
          <w:rFonts w:ascii="Arial" w:hAnsi="Arial" w:cs="Arial"/>
          <w:sz w:val="21"/>
          <w:szCs w:val="21"/>
        </w:rPr>
      </w:pPr>
    </w:p>
    <w:p w14:paraId="65CBC82A" w14:textId="2D34E1FF" w:rsidR="00421753" w:rsidRDefault="00421753" w:rsidP="00DC0267">
      <w:pPr>
        <w:pStyle w:val="NormalWeb"/>
        <w:shd w:val="clear" w:color="auto" w:fill="FFFFFF"/>
        <w:spacing w:before="0" w:beforeAutospacing="0" w:after="0" w:afterAutospacing="0"/>
        <w:ind w:firstLine="360"/>
        <w:rPr>
          <w:rFonts w:ascii="Arial" w:hAnsi="Arial" w:cs="Arial"/>
          <w:color w:val="000000"/>
          <w:sz w:val="21"/>
          <w:szCs w:val="21"/>
          <w:bdr w:val="none" w:sz="0" w:space="0" w:color="auto" w:frame="1"/>
        </w:rPr>
      </w:pPr>
    </w:p>
    <w:p w14:paraId="20155E6B" w14:textId="77777777" w:rsidR="00421753" w:rsidRDefault="00421753" w:rsidP="00FB61CF">
      <w:pPr>
        <w:pStyle w:val="Heading1"/>
        <w:rPr>
          <w:rFonts w:ascii="Arial" w:hAnsi="Arial" w:cs="Arial"/>
          <w:b/>
          <w:bCs/>
          <w:color w:val="C00000"/>
          <w:sz w:val="28"/>
          <w:szCs w:val="28"/>
          <w:u w:val="single"/>
          <w:bdr w:val="none" w:sz="0" w:space="0" w:color="auto" w:frame="1"/>
        </w:rPr>
      </w:pPr>
      <w:bookmarkStart w:id="42" w:name="_Grange_Heirloom_for"/>
      <w:bookmarkStart w:id="43" w:name="_Grant_money_still_1"/>
      <w:bookmarkStart w:id="44" w:name="_Happy_Chinese_New"/>
      <w:bookmarkEnd w:id="42"/>
      <w:bookmarkEnd w:id="43"/>
      <w:bookmarkEnd w:id="44"/>
    </w:p>
    <w:p w14:paraId="24DFCBFC" w14:textId="52709359" w:rsidR="00021966" w:rsidRPr="00424351" w:rsidRDefault="00021966" w:rsidP="00FB61CF">
      <w:pPr>
        <w:ind w:firstLine="360"/>
        <w:rPr>
          <w:rFonts w:ascii="Arial" w:hAnsi="Arial" w:cs="Arial"/>
          <w:sz w:val="21"/>
          <w:szCs w:val="21"/>
        </w:rPr>
      </w:pPr>
    </w:p>
    <w:p w14:paraId="3337501C" w14:textId="7ACD2F9C" w:rsidR="00B82EF4" w:rsidRDefault="00B82EF4" w:rsidP="00B82EF4">
      <w:pPr>
        <w:ind w:firstLine="360"/>
        <w:jc w:val="center"/>
        <w:rPr>
          <w:rFonts w:ascii="Arial" w:hAnsi="Arial" w:cs="Arial"/>
          <w:sz w:val="21"/>
          <w:szCs w:val="21"/>
        </w:rPr>
      </w:pPr>
      <w:r>
        <w:rPr>
          <w:rFonts w:ascii="Arial" w:hAnsi="Arial" w:cs="Arial"/>
          <w:noProof/>
          <w:sz w:val="21"/>
          <w:szCs w:val="21"/>
        </w:rPr>
        <w:drawing>
          <wp:inline distT="0" distB="0" distL="0" distR="0" wp14:anchorId="5A021B0D" wp14:editId="5394FF97">
            <wp:extent cx="4114800" cy="1371600"/>
            <wp:effectExtent l="0" t="0" r="0" b="0"/>
            <wp:docPr id="95951017" name="Picture 2"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51017" name="Picture 2" descr="A close up of a sign&#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4114800" cy="1371600"/>
                    </a:xfrm>
                    <a:prstGeom prst="rect">
                      <a:avLst/>
                    </a:prstGeom>
                  </pic:spPr>
                </pic:pic>
              </a:graphicData>
            </a:graphic>
          </wp:inline>
        </w:drawing>
      </w:r>
    </w:p>
    <w:p w14:paraId="1FDB253A" w14:textId="283452FA" w:rsidR="00021966" w:rsidRDefault="00CF61F9" w:rsidP="00B82EF4">
      <w:pPr>
        <w:ind w:firstLine="360"/>
        <w:rPr>
          <w:rFonts w:ascii="Arial" w:hAnsi="Arial" w:cs="Arial"/>
          <w:sz w:val="21"/>
          <w:szCs w:val="21"/>
        </w:rPr>
      </w:pPr>
      <w:r>
        <w:rPr>
          <w:rFonts w:ascii="Arial" w:hAnsi="Arial" w:cs="Arial"/>
          <w:b/>
          <w:bCs/>
          <w:noProof/>
          <w:sz w:val="21"/>
          <w:szCs w:val="21"/>
        </w:rPr>
        <w:drawing>
          <wp:anchor distT="0" distB="0" distL="114300" distR="114300" simplePos="0" relativeHeight="251904000" behindDoc="0" locked="0" layoutInCell="1" allowOverlap="1" wp14:anchorId="19A9134F" wp14:editId="7A6002D4">
            <wp:simplePos x="0" y="0"/>
            <wp:positionH relativeFrom="column">
              <wp:posOffset>-260350</wp:posOffset>
            </wp:positionH>
            <wp:positionV relativeFrom="paragraph">
              <wp:posOffset>84455</wp:posOffset>
            </wp:positionV>
            <wp:extent cx="914400" cy="914400"/>
            <wp:effectExtent l="0" t="0" r="0" b="0"/>
            <wp:wrapSquare wrapText="bothSides"/>
            <wp:docPr id="1116532726" name="Picture 4" descr="A yellow and blue sign with white text and a he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532726" name="Picture 4" descr="A yellow and blue sign with white text and a hear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014FB306" w14:textId="45DF7264" w:rsidR="00FB61CF" w:rsidRDefault="00FB61CF" w:rsidP="00B82EF4">
      <w:pPr>
        <w:ind w:firstLine="360"/>
        <w:rPr>
          <w:rFonts w:ascii="Arial" w:hAnsi="Arial" w:cs="Arial"/>
          <w:noProof/>
          <w:sz w:val="21"/>
          <w:szCs w:val="21"/>
        </w:rPr>
      </w:pPr>
      <w:r w:rsidRPr="00CF61F9">
        <w:rPr>
          <w:rFonts w:ascii="Arial" w:hAnsi="Arial" w:cs="Arial"/>
          <w:b/>
          <w:bCs/>
          <w:sz w:val="21"/>
          <w:szCs w:val="21"/>
        </w:rPr>
        <w:t>Fellowship First Friday</w:t>
      </w:r>
      <w:r w:rsidRPr="00424351">
        <w:rPr>
          <w:rFonts w:ascii="Arial" w:hAnsi="Arial" w:cs="Arial"/>
          <w:sz w:val="21"/>
          <w:szCs w:val="21"/>
        </w:rPr>
        <w:t xml:space="preserve"> returns </w:t>
      </w:r>
      <w:r>
        <w:rPr>
          <w:rFonts w:ascii="Arial" w:hAnsi="Arial" w:cs="Arial"/>
          <w:sz w:val="21"/>
          <w:szCs w:val="21"/>
        </w:rPr>
        <w:t>on</w:t>
      </w:r>
      <w:r w:rsidRPr="00424351">
        <w:rPr>
          <w:rFonts w:ascii="Arial" w:hAnsi="Arial" w:cs="Arial"/>
          <w:sz w:val="21"/>
          <w:szCs w:val="21"/>
        </w:rPr>
        <w:t xml:space="preserve"> March </w:t>
      </w:r>
      <w:r>
        <w:rPr>
          <w:rFonts w:ascii="Arial" w:hAnsi="Arial" w:cs="Arial"/>
          <w:sz w:val="21"/>
          <w:szCs w:val="21"/>
        </w:rPr>
        <w:t>1</w:t>
      </w:r>
      <w:r w:rsidRPr="00FB61CF">
        <w:rPr>
          <w:rFonts w:ascii="Arial" w:hAnsi="Arial" w:cs="Arial"/>
          <w:sz w:val="21"/>
          <w:szCs w:val="21"/>
          <w:vertAlign w:val="superscript"/>
        </w:rPr>
        <w:t>st</w:t>
      </w:r>
      <w:r>
        <w:rPr>
          <w:rFonts w:ascii="Arial" w:hAnsi="Arial" w:cs="Arial"/>
          <w:sz w:val="21"/>
          <w:szCs w:val="21"/>
        </w:rPr>
        <w:t xml:space="preserve"> </w:t>
      </w:r>
      <w:r w:rsidRPr="00424351">
        <w:rPr>
          <w:rFonts w:ascii="Arial" w:hAnsi="Arial" w:cs="Arial"/>
          <w:sz w:val="21"/>
          <w:szCs w:val="21"/>
        </w:rPr>
        <w:t xml:space="preserve">with a look at one of the most instrumental but less discussed figures in the initial start-up of the Grange. RSVP using </w:t>
      </w:r>
      <w:r>
        <w:rPr>
          <w:rFonts w:ascii="Arial" w:hAnsi="Arial" w:cs="Arial"/>
          <w:sz w:val="21"/>
          <w:szCs w:val="21"/>
        </w:rPr>
        <w:t xml:space="preserve">this link: </w:t>
      </w:r>
      <w:hyperlink r:id="rId21" w:history="1">
        <w:r w:rsidRPr="00D8633E">
          <w:rPr>
            <w:rStyle w:val="Hyperlink"/>
            <w:rFonts w:ascii="Arial" w:hAnsi="Arial" w:cs="Arial"/>
            <w:sz w:val="21"/>
            <w:szCs w:val="21"/>
          </w:rPr>
          <w:t>http://grange.biz/FridayRSVP</w:t>
        </w:r>
      </w:hyperlink>
      <w:r>
        <w:rPr>
          <w:rFonts w:ascii="Arial" w:hAnsi="Arial" w:cs="Arial"/>
          <w:sz w:val="21"/>
          <w:szCs w:val="21"/>
        </w:rPr>
        <w:t>.</w:t>
      </w:r>
      <w:r w:rsidRPr="00424351">
        <w:rPr>
          <w:rFonts w:ascii="Arial" w:hAnsi="Arial" w:cs="Arial"/>
          <w:sz w:val="21"/>
          <w:szCs w:val="21"/>
        </w:rPr>
        <w:t xml:space="preserve"> You need not RSVP to join, but those who do will receive a special gift. Anyone who attends will be entered into a door prize drawing but those who RSVP will double their prize.</w:t>
      </w:r>
      <w:r w:rsidR="00B82EF4" w:rsidRPr="00B82EF4">
        <w:rPr>
          <w:rFonts w:ascii="Arial" w:hAnsi="Arial" w:cs="Arial"/>
          <w:noProof/>
          <w:sz w:val="21"/>
          <w:szCs w:val="21"/>
        </w:rPr>
        <w:t xml:space="preserve"> </w:t>
      </w:r>
    </w:p>
    <w:p w14:paraId="71A132AE" w14:textId="77777777" w:rsidR="00F631EF" w:rsidRDefault="00F631EF" w:rsidP="00B82EF4">
      <w:pPr>
        <w:ind w:firstLine="360"/>
        <w:rPr>
          <w:rFonts w:ascii="Arial" w:hAnsi="Arial" w:cs="Arial"/>
          <w:sz w:val="21"/>
          <w:szCs w:val="21"/>
        </w:rPr>
      </w:pPr>
    </w:p>
    <w:p w14:paraId="3675CAE0" w14:textId="3E234A4B" w:rsidR="00773983" w:rsidRDefault="00F631EF" w:rsidP="00FB61CF">
      <w:pPr>
        <w:jc w:val="center"/>
        <w:rPr>
          <w:rFonts w:ascii="Arial" w:hAnsi="Arial" w:cs="Arial"/>
          <w:sz w:val="21"/>
          <w:szCs w:val="21"/>
        </w:rPr>
      </w:pPr>
      <w:r>
        <w:rPr>
          <w:rFonts w:ascii="Arial" w:hAnsi="Arial" w:cs="Arial"/>
          <w:noProof/>
          <w:sz w:val="21"/>
          <w:szCs w:val="21"/>
        </w:rPr>
        <w:lastRenderedPageBreak/>
        <w:drawing>
          <wp:anchor distT="0" distB="0" distL="114300" distR="114300" simplePos="0" relativeHeight="251888640" behindDoc="0" locked="0" layoutInCell="1" allowOverlap="1" wp14:anchorId="2957110B" wp14:editId="7BFC4899">
            <wp:simplePos x="0" y="0"/>
            <wp:positionH relativeFrom="column">
              <wp:posOffset>-26670</wp:posOffset>
            </wp:positionH>
            <wp:positionV relativeFrom="paragraph">
              <wp:posOffset>114681</wp:posOffset>
            </wp:positionV>
            <wp:extent cx="2286000" cy="2286000"/>
            <wp:effectExtent l="0" t="0" r="0" b="0"/>
            <wp:wrapSquare wrapText="bothSides"/>
            <wp:docPr id="1133667231" name="Picture 4" descr="A close up of a j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667231" name="Picture 4" descr="A close up of a jacket&#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86000" cy="2286000"/>
                    </a:xfrm>
                    <a:prstGeom prst="rect">
                      <a:avLst/>
                    </a:prstGeom>
                  </pic:spPr>
                </pic:pic>
              </a:graphicData>
            </a:graphic>
            <wp14:sizeRelH relativeFrom="page">
              <wp14:pctWidth>0</wp14:pctWidth>
            </wp14:sizeRelH>
            <wp14:sizeRelV relativeFrom="page">
              <wp14:pctHeight>0</wp14:pctHeight>
            </wp14:sizeRelV>
          </wp:anchor>
        </w:drawing>
      </w:r>
    </w:p>
    <w:p w14:paraId="04413DBE" w14:textId="04EEC283" w:rsidR="00421753" w:rsidRDefault="00421753" w:rsidP="00421753">
      <w:pPr>
        <w:shd w:val="clear" w:color="auto" w:fill="FFFFFF"/>
        <w:rPr>
          <w:rFonts w:ascii="Arial" w:hAnsi="Arial" w:cs="Arial"/>
          <w:color w:val="050505"/>
          <w:sz w:val="21"/>
          <w:szCs w:val="21"/>
        </w:rPr>
      </w:pPr>
    </w:p>
    <w:p w14:paraId="7C16FBA0" w14:textId="0AFB1920" w:rsidR="00421753" w:rsidRDefault="00421753" w:rsidP="00421753">
      <w:pPr>
        <w:shd w:val="clear" w:color="auto" w:fill="FFFFFF"/>
        <w:ind w:firstLine="360"/>
        <w:rPr>
          <w:rFonts w:ascii="Arial" w:hAnsi="Arial" w:cs="Arial"/>
          <w:color w:val="050505"/>
          <w:sz w:val="21"/>
          <w:szCs w:val="21"/>
        </w:rPr>
      </w:pPr>
      <w:r>
        <w:rPr>
          <w:rFonts w:ascii="Arial" w:hAnsi="Arial" w:cs="Arial"/>
          <w:color w:val="050505"/>
          <w:sz w:val="21"/>
          <w:szCs w:val="21"/>
        </w:rPr>
        <w:t>National FFA Week is coming soon, and we want your pictures!</w:t>
      </w:r>
    </w:p>
    <w:p w14:paraId="18C02BA7" w14:textId="49DA7229" w:rsidR="00421753" w:rsidRDefault="00421753" w:rsidP="00421753">
      <w:pPr>
        <w:shd w:val="clear" w:color="auto" w:fill="FFFFFF"/>
        <w:ind w:firstLine="360"/>
        <w:rPr>
          <w:rFonts w:ascii="Arial" w:hAnsi="Arial" w:cs="Arial"/>
          <w:color w:val="050505"/>
          <w:sz w:val="21"/>
          <w:szCs w:val="21"/>
        </w:rPr>
      </w:pPr>
      <w:r>
        <w:rPr>
          <w:rFonts w:ascii="Arial" w:hAnsi="Arial" w:cs="Arial"/>
          <w:color w:val="050505"/>
          <w:sz w:val="21"/>
          <w:szCs w:val="21"/>
        </w:rPr>
        <w:t>The Grange Youth Team is seeking pictures of Grange members in their FFA Jackets for a fun project during FFA week.</w:t>
      </w:r>
    </w:p>
    <w:p w14:paraId="1F57692E" w14:textId="4B4B6BAE" w:rsidR="00421753" w:rsidRDefault="00421753" w:rsidP="00421753">
      <w:pPr>
        <w:shd w:val="clear" w:color="auto" w:fill="FFFFFF"/>
        <w:ind w:firstLine="360"/>
        <w:rPr>
          <w:rFonts w:ascii="Arial" w:hAnsi="Arial" w:cs="Arial"/>
          <w:color w:val="050505"/>
          <w:sz w:val="21"/>
          <w:szCs w:val="21"/>
        </w:rPr>
      </w:pPr>
      <w:r>
        <w:rPr>
          <w:rFonts w:ascii="Arial" w:hAnsi="Arial" w:cs="Arial"/>
          <w:color w:val="050505"/>
          <w:sz w:val="21"/>
          <w:szCs w:val="21"/>
        </w:rPr>
        <w:t xml:space="preserve">Please </w:t>
      </w:r>
      <w:hyperlink r:id="rId23" w:history="1">
        <w:r w:rsidRPr="00421753">
          <w:rPr>
            <w:rStyle w:val="Hyperlink"/>
            <w:rFonts w:ascii="Arial" w:hAnsi="Arial" w:cs="Arial"/>
            <w:b/>
            <w:bCs/>
            <w:sz w:val="21"/>
            <w:szCs w:val="21"/>
          </w:rPr>
          <w:t>email them to Phil</w:t>
        </w:r>
      </w:hyperlink>
      <w:r>
        <w:rPr>
          <w:rFonts w:ascii="Arial" w:hAnsi="Arial" w:cs="Arial"/>
          <w:b/>
          <w:bCs/>
          <w:color w:val="050505"/>
          <w:sz w:val="21"/>
          <w:szCs w:val="21"/>
        </w:rPr>
        <w:t xml:space="preserve"> </w:t>
      </w:r>
      <w:r w:rsidRPr="00421753">
        <w:rPr>
          <w:rFonts w:ascii="Arial" w:hAnsi="Arial" w:cs="Arial"/>
          <w:color w:val="050505"/>
          <w:sz w:val="21"/>
          <w:szCs w:val="21"/>
        </w:rPr>
        <w:t>(pvonada@nationalgrange.org)</w:t>
      </w:r>
      <w:r w:rsidRPr="00421753">
        <w:rPr>
          <w:rFonts w:ascii="Arial" w:hAnsi="Arial" w:cs="Arial"/>
          <w:b/>
          <w:bCs/>
          <w:color w:val="050505"/>
          <w:sz w:val="21"/>
          <w:szCs w:val="21"/>
        </w:rPr>
        <w:t xml:space="preserve"> </w:t>
      </w:r>
      <w:r>
        <w:rPr>
          <w:rFonts w:ascii="Arial" w:hAnsi="Arial" w:cs="Arial"/>
          <w:color w:val="050505"/>
          <w:sz w:val="21"/>
          <w:szCs w:val="21"/>
        </w:rPr>
        <w:t>by February 16.</w:t>
      </w:r>
    </w:p>
    <w:p w14:paraId="0CB699FC" w14:textId="77777777" w:rsidR="009D64D1" w:rsidRDefault="009D64D1" w:rsidP="003C2E25">
      <w:pPr>
        <w:pStyle w:val="Heading1"/>
        <w:rPr>
          <w:rFonts w:ascii="Arial" w:hAnsi="Arial" w:cs="Arial"/>
          <w:b/>
          <w:bCs/>
          <w:sz w:val="28"/>
          <w:szCs w:val="28"/>
          <w:u w:val="single"/>
          <w:bdr w:val="none" w:sz="0" w:space="0" w:color="auto" w:frame="1"/>
        </w:rPr>
      </w:pPr>
      <w:bookmarkStart w:id="45" w:name="_Grant_money_still"/>
      <w:bookmarkEnd w:id="45"/>
    </w:p>
    <w:p w14:paraId="7FB141AC" w14:textId="77777777" w:rsidR="002518E4" w:rsidRDefault="002518E4" w:rsidP="00F10131">
      <w:pPr>
        <w:pStyle w:val="Heading1"/>
        <w:rPr>
          <w:rFonts w:ascii="Arial" w:hAnsi="Arial" w:cs="Arial"/>
          <w:b/>
          <w:bCs/>
          <w:sz w:val="28"/>
          <w:szCs w:val="28"/>
          <w:u w:val="single"/>
          <w:bdr w:val="none" w:sz="0" w:space="0" w:color="auto" w:frame="1"/>
        </w:rPr>
      </w:pPr>
    </w:p>
    <w:p w14:paraId="4D7DF2F6" w14:textId="5E253269" w:rsidR="00F631EF" w:rsidRDefault="00F631EF" w:rsidP="00F631EF"/>
    <w:p w14:paraId="61DC77B3" w14:textId="77777777" w:rsidR="004F477F" w:rsidRDefault="004F477F" w:rsidP="00F631EF"/>
    <w:p w14:paraId="424A1C55" w14:textId="77777777" w:rsidR="004F477F" w:rsidRDefault="004F477F" w:rsidP="00F631EF"/>
    <w:p w14:paraId="4D7131EF" w14:textId="4F7ADA93" w:rsidR="004F477F" w:rsidRDefault="004F477F" w:rsidP="00F631EF">
      <w:r>
        <w:rPr>
          <w:noProof/>
        </w:rPr>
        <w:drawing>
          <wp:inline distT="0" distB="0" distL="0" distR="0" wp14:anchorId="77BCF3AD" wp14:editId="0763E4BE">
            <wp:extent cx="3623114" cy="2011680"/>
            <wp:effectExtent l="0" t="0" r="0" b="0"/>
            <wp:docPr id="990496399" name="Picture 3" descr="A close-up of a b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496399" name="Picture 3" descr="A close-up of a block&#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3623114" cy="2011680"/>
                    </a:xfrm>
                    <a:prstGeom prst="rect">
                      <a:avLst/>
                    </a:prstGeom>
                  </pic:spPr>
                </pic:pic>
              </a:graphicData>
            </a:graphic>
          </wp:inline>
        </w:drawing>
      </w:r>
      <w:r>
        <w:tab/>
      </w:r>
      <w:r>
        <w:rPr>
          <w:noProof/>
        </w:rPr>
        <w:drawing>
          <wp:inline distT="0" distB="0" distL="0" distR="0" wp14:anchorId="1AF7665D" wp14:editId="67348878">
            <wp:extent cx="2011680" cy="2011680"/>
            <wp:effectExtent l="0" t="0" r="0" b="0"/>
            <wp:docPr id="451910014" name="Picture 2" descr="A poster for a mee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910014" name="Picture 2" descr="A poster for a meeting&#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011680" cy="2011680"/>
                    </a:xfrm>
                    <a:prstGeom prst="rect">
                      <a:avLst/>
                    </a:prstGeom>
                  </pic:spPr>
                </pic:pic>
              </a:graphicData>
            </a:graphic>
          </wp:inline>
        </w:drawing>
      </w:r>
    </w:p>
    <w:p w14:paraId="681ACCED" w14:textId="77777777" w:rsidR="004F477F" w:rsidRPr="00F631EF" w:rsidRDefault="004F477F" w:rsidP="00F631EF"/>
    <w:p w14:paraId="6B964713" w14:textId="4E3164E3" w:rsidR="00F10131" w:rsidRPr="00F10131" w:rsidRDefault="00F10131" w:rsidP="00F10131">
      <w:pPr>
        <w:pStyle w:val="Heading1"/>
        <w:rPr>
          <w:rFonts w:ascii="Arial" w:hAnsi="Arial" w:cs="Arial"/>
          <w:b/>
          <w:bCs/>
          <w:sz w:val="28"/>
          <w:szCs w:val="28"/>
          <w:u w:val="single"/>
        </w:rPr>
      </w:pPr>
      <w:bookmarkStart w:id="46" w:name="_Grange_Foundation’s_Ernestine"/>
      <w:bookmarkEnd w:id="46"/>
      <w:r w:rsidRPr="00F10131">
        <w:rPr>
          <w:rFonts w:ascii="Arial" w:hAnsi="Arial" w:cs="Arial"/>
          <w:b/>
          <w:bCs/>
          <w:sz w:val="28"/>
          <w:szCs w:val="28"/>
          <w:u w:val="single"/>
        </w:rPr>
        <w:t>Grange Foundation’s Ernestine Keiser Memorial Scholarship</w:t>
      </w:r>
    </w:p>
    <w:p w14:paraId="03B2F624" w14:textId="51B7D903" w:rsidR="00F10131" w:rsidRDefault="00F10131" w:rsidP="00F10131">
      <w:pPr>
        <w:rPr>
          <w:rFonts w:ascii="Arial" w:hAnsi="Arial" w:cs="Arial"/>
          <w:i/>
          <w:iCs/>
          <w:sz w:val="21"/>
          <w:szCs w:val="21"/>
        </w:rPr>
      </w:pPr>
      <w:r>
        <w:rPr>
          <w:rFonts w:ascii="Arial" w:hAnsi="Arial" w:cs="Arial"/>
          <w:i/>
          <w:iCs/>
          <w:sz w:val="21"/>
          <w:szCs w:val="21"/>
        </w:rPr>
        <w:t xml:space="preserve">By </w:t>
      </w:r>
      <w:hyperlink r:id="rId26" w:history="1">
        <w:r w:rsidRPr="00F10131">
          <w:rPr>
            <w:rStyle w:val="Hyperlink"/>
            <w:rFonts w:ascii="Arial" w:hAnsi="Arial" w:cs="Arial"/>
            <w:i/>
            <w:iCs/>
            <w:sz w:val="21"/>
            <w:szCs w:val="21"/>
          </w:rPr>
          <w:t>Joan C. Smith</w:t>
        </w:r>
      </w:hyperlink>
      <w:r>
        <w:rPr>
          <w:rFonts w:ascii="Arial" w:hAnsi="Arial" w:cs="Arial"/>
          <w:i/>
          <w:iCs/>
          <w:sz w:val="21"/>
          <w:szCs w:val="21"/>
        </w:rPr>
        <w:t>, Grange Foundation Chairperson</w:t>
      </w:r>
    </w:p>
    <w:p w14:paraId="51858176" w14:textId="77777777" w:rsidR="007F0687" w:rsidRDefault="007F0687" w:rsidP="00F10131">
      <w:pPr>
        <w:rPr>
          <w:rFonts w:ascii="Arial" w:hAnsi="Arial" w:cs="Arial"/>
          <w:i/>
          <w:iCs/>
          <w:sz w:val="21"/>
          <w:szCs w:val="21"/>
        </w:rPr>
      </w:pPr>
    </w:p>
    <w:p w14:paraId="0C2A6A05" w14:textId="5DF01FE6" w:rsidR="002C2F89" w:rsidRDefault="007F0687" w:rsidP="002C2F89">
      <w:pPr>
        <w:ind w:firstLine="360"/>
        <w:rPr>
          <w:rFonts w:ascii="Arial" w:hAnsi="Arial" w:cs="Arial"/>
          <w:i/>
          <w:iCs/>
          <w:sz w:val="21"/>
          <w:szCs w:val="21"/>
        </w:rPr>
      </w:pPr>
      <w:r>
        <w:rPr>
          <w:rFonts w:ascii="Arial" w:hAnsi="Arial" w:cs="Arial"/>
          <w:i/>
          <w:iCs/>
          <w:noProof/>
          <w:sz w:val="21"/>
          <w:szCs w:val="21"/>
        </w:rPr>
        <w:drawing>
          <wp:inline distT="0" distB="0" distL="0" distR="0" wp14:anchorId="60049165" wp14:editId="2A4ABD8A">
            <wp:extent cx="5486400" cy="1371600"/>
            <wp:effectExtent l="0" t="0" r="0" b="0"/>
            <wp:docPr id="1329480416" name="Picture 5" descr="A close-up of a blue and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480416" name="Picture 5" descr="A close-up of a blue and white background&#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86400" cy="1371600"/>
                    </a:xfrm>
                    <a:prstGeom prst="rect">
                      <a:avLst/>
                    </a:prstGeom>
                  </pic:spPr>
                </pic:pic>
              </a:graphicData>
            </a:graphic>
          </wp:inline>
        </w:drawing>
      </w:r>
    </w:p>
    <w:p w14:paraId="31BA6808" w14:textId="77777777" w:rsidR="007F0687" w:rsidRDefault="007F0687" w:rsidP="002C2F89">
      <w:pPr>
        <w:ind w:firstLine="360"/>
        <w:rPr>
          <w:rFonts w:ascii="Arial" w:hAnsi="Arial" w:cs="Arial"/>
          <w:sz w:val="21"/>
          <w:szCs w:val="21"/>
        </w:rPr>
      </w:pPr>
    </w:p>
    <w:p w14:paraId="6A298C13" w14:textId="602B6F81" w:rsidR="00F10131" w:rsidRPr="00E82EB9" w:rsidRDefault="00F10131" w:rsidP="002C2F89">
      <w:pPr>
        <w:ind w:firstLine="360"/>
        <w:rPr>
          <w:rFonts w:ascii="Arial" w:hAnsi="Arial" w:cs="Arial"/>
          <w:b/>
          <w:bCs/>
          <w:sz w:val="21"/>
          <w:szCs w:val="21"/>
        </w:rPr>
      </w:pPr>
      <w:r>
        <w:rPr>
          <w:rFonts w:ascii="Arial" w:hAnsi="Arial" w:cs="Arial"/>
          <w:sz w:val="21"/>
          <w:szCs w:val="21"/>
        </w:rPr>
        <w:t xml:space="preserve">In November, the </w:t>
      </w:r>
      <w:hyperlink r:id="rId28" w:history="1">
        <w:r w:rsidRPr="00F10131">
          <w:rPr>
            <w:rStyle w:val="Hyperlink"/>
            <w:rFonts w:ascii="Arial" w:hAnsi="Arial" w:cs="Arial"/>
            <w:sz w:val="21"/>
            <w:szCs w:val="21"/>
          </w:rPr>
          <w:t>Grange Foundation</w:t>
        </w:r>
      </w:hyperlink>
      <w:r>
        <w:rPr>
          <w:rFonts w:ascii="Arial" w:hAnsi="Arial" w:cs="Arial"/>
          <w:sz w:val="21"/>
          <w:szCs w:val="21"/>
        </w:rPr>
        <w:t xml:space="preserve"> announced the creation of a new scholarship</w:t>
      </w:r>
      <w:r w:rsidR="0012053E">
        <w:rPr>
          <w:rFonts w:ascii="Arial" w:hAnsi="Arial" w:cs="Arial"/>
          <w:sz w:val="21"/>
          <w:szCs w:val="21"/>
        </w:rPr>
        <w:t xml:space="preserve">. </w:t>
      </w:r>
      <w:r>
        <w:rPr>
          <w:rFonts w:ascii="Arial" w:hAnsi="Arial" w:cs="Arial"/>
          <w:sz w:val="21"/>
          <w:szCs w:val="21"/>
        </w:rPr>
        <w:t>In the upcoming issues of the Patrons Chain, we will be highlighting some of the application requirements for the scholarship – we hope you’ll apply!</w:t>
      </w:r>
      <w:r w:rsidR="00E82EB9">
        <w:rPr>
          <w:rFonts w:ascii="Arial" w:hAnsi="Arial" w:cs="Arial"/>
          <w:sz w:val="21"/>
          <w:szCs w:val="21"/>
        </w:rPr>
        <w:t xml:space="preserve"> </w:t>
      </w:r>
      <w:r w:rsidR="00E82EB9">
        <w:rPr>
          <w:rFonts w:ascii="Arial" w:hAnsi="Arial" w:cs="Arial"/>
          <w:b/>
          <w:bCs/>
          <w:sz w:val="21"/>
          <w:szCs w:val="21"/>
        </w:rPr>
        <w:t>Applications are due March 1!</w:t>
      </w:r>
    </w:p>
    <w:p w14:paraId="22BC8062" w14:textId="3A7A76AD" w:rsidR="00F10131" w:rsidRDefault="0012053E" w:rsidP="0012053E">
      <w:pPr>
        <w:ind w:firstLine="360"/>
        <w:rPr>
          <w:rFonts w:ascii="Arial" w:hAnsi="Arial" w:cs="Arial"/>
          <w:sz w:val="21"/>
          <w:szCs w:val="21"/>
        </w:rPr>
      </w:pPr>
      <w:r w:rsidRPr="0012053E">
        <w:rPr>
          <w:rFonts w:ascii="Arial" w:hAnsi="Arial" w:cs="Arial"/>
          <w:sz w:val="21"/>
          <w:szCs w:val="21"/>
        </w:rPr>
        <w:t>This scholarship fund was established in 2023 by friends and family of Ernestine “Ernie” Keiser.  Ernie was a long-time Grange member in Virginia and was a charter member of Beach Community Grange #958</w:t>
      </w:r>
      <w:r>
        <w:rPr>
          <w:rFonts w:ascii="Arial" w:hAnsi="Arial" w:cs="Arial"/>
          <w:sz w:val="21"/>
          <w:szCs w:val="21"/>
        </w:rPr>
        <w:t xml:space="preserve"> (VA)</w:t>
      </w:r>
      <w:r w:rsidRPr="0012053E">
        <w:rPr>
          <w:rFonts w:ascii="Arial" w:hAnsi="Arial" w:cs="Arial"/>
          <w:sz w:val="21"/>
          <w:szCs w:val="21"/>
        </w:rPr>
        <w:t xml:space="preserve"> in 1959.  She was very supportive of the Youth program at the local, </w:t>
      </w:r>
      <w:proofErr w:type="gramStart"/>
      <w:r w:rsidRPr="0012053E">
        <w:rPr>
          <w:rFonts w:ascii="Arial" w:hAnsi="Arial" w:cs="Arial"/>
          <w:sz w:val="21"/>
          <w:szCs w:val="21"/>
        </w:rPr>
        <w:t>state</w:t>
      </w:r>
      <w:proofErr w:type="gramEnd"/>
      <w:r w:rsidRPr="0012053E">
        <w:rPr>
          <w:rFonts w:ascii="Arial" w:hAnsi="Arial" w:cs="Arial"/>
          <w:sz w:val="21"/>
          <w:szCs w:val="21"/>
        </w:rPr>
        <w:t xml:space="preserve"> and national levels.  Ernie was a firm believer in the importance of education and her family and friends desired to continue her legacy by establishing this scholarship program.  For 2024, the value of the scholarship is $1,000. </w:t>
      </w:r>
    </w:p>
    <w:p w14:paraId="1678000E" w14:textId="77777777" w:rsidR="00E82EB9" w:rsidRPr="00E82EB9" w:rsidRDefault="00E82EB9" w:rsidP="00E82EB9">
      <w:pPr>
        <w:pStyle w:val="ListParagraph"/>
        <w:numPr>
          <w:ilvl w:val="0"/>
          <w:numId w:val="70"/>
        </w:numPr>
        <w:rPr>
          <w:rFonts w:ascii="Arial" w:hAnsi="Arial" w:cs="Arial"/>
          <w:sz w:val="21"/>
          <w:szCs w:val="21"/>
        </w:rPr>
      </w:pPr>
      <w:bookmarkStart w:id="47" w:name="_Register_for_National"/>
      <w:bookmarkStart w:id="48" w:name="_Last_Chance:_Register"/>
      <w:bookmarkStart w:id="49" w:name="_Register_for_the_1"/>
      <w:bookmarkEnd w:id="47"/>
      <w:bookmarkEnd w:id="48"/>
      <w:bookmarkEnd w:id="49"/>
      <w:r w:rsidRPr="00E82EB9">
        <w:rPr>
          <w:rFonts w:ascii="Arial" w:hAnsi="Arial" w:cs="Arial"/>
          <w:sz w:val="21"/>
          <w:szCs w:val="21"/>
        </w:rPr>
        <w:t>Open to any Granger, member in good standing for at least one year</w:t>
      </w:r>
    </w:p>
    <w:p w14:paraId="14A6C67F" w14:textId="5FD3297B" w:rsidR="00E82EB9" w:rsidRPr="00E82EB9" w:rsidRDefault="00E82EB9" w:rsidP="00E82EB9">
      <w:pPr>
        <w:pStyle w:val="ListParagraph"/>
        <w:numPr>
          <w:ilvl w:val="0"/>
          <w:numId w:val="70"/>
        </w:numPr>
        <w:rPr>
          <w:rFonts w:ascii="Arial" w:hAnsi="Arial" w:cs="Arial"/>
          <w:sz w:val="21"/>
          <w:szCs w:val="21"/>
        </w:rPr>
      </w:pPr>
      <w:r w:rsidRPr="00E82EB9">
        <w:rPr>
          <w:rFonts w:ascii="Arial" w:hAnsi="Arial" w:cs="Arial"/>
          <w:sz w:val="21"/>
          <w:szCs w:val="21"/>
        </w:rPr>
        <w:t xml:space="preserve">Available for any </w:t>
      </w:r>
      <w:r>
        <w:rPr>
          <w:rFonts w:ascii="Arial" w:hAnsi="Arial" w:cs="Arial"/>
          <w:sz w:val="21"/>
          <w:szCs w:val="21"/>
        </w:rPr>
        <w:t>advanced</w:t>
      </w:r>
      <w:r w:rsidRPr="00E82EB9">
        <w:rPr>
          <w:rFonts w:ascii="Arial" w:hAnsi="Arial" w:cs="Arial"/>
          <w:sz w:val="21"/>
          <w:szCs w:val="21"/>
        </w:rPr>
        <w:t xml:space="preserve"> education goal:</w:t>
      </w:r>
    </w:p>
    <w:p w14:paraId="5D19AC75" w14:textId="77777777" w:rsidR="00E82EB9" w:rsidRPr="00E82EB9" w:rsidRDefault="00E82EB9" w:rsidP="00E82EB9">
      <w:pPr>
        <w:pStyle w:val="ListParagraph"/>
        <w:numPr>
          <w:ilvl w:val="1"/>
          <w:numId w:val="70"/>
        </w:numPr>
        <w:spacing w:line="259" w:lineRule="auto"/>
        <w:rPr>
          <w:rFonts w:ascii="Arial" w:hAnsi="Arial" w:cs="Arial"/>
          <w:sz w:val="21"/>
          <w:szCs w:val="21"/>
        </w:rPr>
      </w:pPr>
      <w:r w:rsidRPr="00E82EB9">
        <w:rPr>
          <w:rFonts w:ascii="Arial" w:hAnsi="Arial" w:cs="Arial"/>
          <w:sz w:val="21"/>
          <w:szCs w:val="21"/>
        </w:rPr>
        <w:t>AA/BS/BA</w:t>
      </w:r>
    </w:p>
    <w:p w14:paraId="3CF9F8CB" w14:textId="3743AC32" w:rsidR="00E82EB9" w:rsidRPr="00E82EB9" w:rsidRDefault="00E82EB9" w:rsidP="00E82EB9">
      <w:pPr>
        <w:pStyle w:val="ListParagraph"/>
        <w:numPr>
          <w:ilvl w:val="1"/>
          <w:numId w:val="70"/>
        </w:numPr>
        <w:spacing w:line="259" w:lineRule="auto"/>
        <w:rPr>
          <w:rFonts w:ascii="Arial" w:hAnsi="Arial" w:cs="Arial"/>
          <w:sz w:val="21"/>
          <w:szCs w:val="21"/>
        </w:rPr>
      </w:pPr>
      <w:r w:rsidRPr="00E82EB9">
        <w:rPr>
          <w:rFonts w:ascii="Arial" w:hAnsi="Arial" w:cs="Arial"/>
          <w:sz w:val="21"/>
          <w:szCs w:val="21"/>
        </w:rPr>
        <w:lastRenderedPageBreak/>
        <w:t>Vocational School</w:t>
      </w:r>
    </w:p>
    <w:p w14:paraId="5CCA59FD" w14:textId="77777777" w:rsidR="00E82EB9" w:rsidRPr="00E82EB9" w:rsidRDefault="00E82EB9" w:rsidP="00E82EB9">
      <w:pPr>
        <w:pStyle w:val="ListParagraph"/>
        <w:numPr>
          <w:ilvl w:val="1"/>
          <w:numId w:val="70"/>
        </w:numPr>
        <w:spacing w:line="259" w:lineRule="auto"/>
        <w:rPr>
          <w:rFonts w:ascii="Arial" w:hAnsi="Arial" w:cs="Arial"/>
          <w:sz w:val="21"/>
          <w:szCs w:val="21"/>
        </w:rPr>
      </w:pPr>
      <w:r w:rsidRPr="00E82EB9">
        <w:rPr>
          <w:rFonts w:ascii="Arial" w:hAnsi="Arial" w:cs="Arial"/>
          <w:sz w:val="21"/>
          <w:szCs w:val="21"/>
        </w:rPr>
        <w:t>College/University</w:t>
      </w:r>
    </w:p>
    <w:p w14:paraId="59EB1B5F" w14:textId="77777777" w:rsidR="00E82EB9" w:rsidRPr="00E82EB9" w:rsidRDefault="00E82EB9" w:rsidP="00E82EB9">
      <w:pPr>
        <w:pStyle w:val="ListParagraph"/>
        <w:numPr>
          <w:ilvl w:val="1"/>
          <w:numId w:val="70"/>
        </w:numPr>
        <w:spacing w:line="259" w:lineRule="auto"/>
        <w:rPr>
          <w:rFonts w:ascii="Arial" w:hAnsi="Arial" w:cs="Arial"/>
          <w:sz w:val="21"/>
          <w:szCs w:val="21"/>
        </w:rPr>
      </w:pPr>
      <w:r w:rsidRPr="00E82EB9">
        <w:rPr>
          <w:rFonts w:ascii="Arial" w:hAnsi="Arial" w:cs="Arial"/>
          <w:sz w:val="21"/>
          <w:szCs w:val="21"/>
        </w:rPr>
        <w:t>Trade School</w:t>
      </w:r>
    </w:p>
    <w:p w14:paraId="2B85EAE6" w14:textId="4CE51004" w:rsidR="00E82EB9" w:rsidRPr="00E82EB9" w:rsidRDefault="00E82EB9" w:rsidP="00E82EB9">
      <w:pPr>
        <w:pStyle w:val="ListParagraph"/>
        <w:numPr>
          <w:ilvl w:val="0"/>
          <w:numId w:val="70"/>
        </w:numPr>
        <w:rPr>
          <w:rFonts w:ascii="Arial" w:hAnsi="Arial" w:cs="Arial"/>
          <w:sz w:val="21"/>
          <w:szCs w:val="21"/>
        </w:rPr>
      </w:pPr>
      <w:r w:rsidRPr="00E82EB9">
        <w:rPr>
          <w:rFonts w:ascii="Arial" w:hAnsi="Arial" w:cs="Arial"/>
          <w:sz w:val="21"/>
          <w:szCs w:val="21"/>
        </w:rPr>
        <w:t>Must be an Accredited School. Available to full-time or part-time students</w:t>
      </w:r>
    </w:p>
    <w:p w14:paraId="4B9135CC" w14:textId="77777777" w:rsidR="00E82EB9" w:rsidRPr="00E82EB9" w:rsidRDefault="00E82EB9" w:rsidP="00E82EB9">
      <w:pPr>
        <w:pStyle w:val="ListParagraph"/>
        <w:numPr>
          <w:ilvl w:val="0"/>
          <w:numId w:val="70"/>
        </w:numPr>
        <w:rPr>
          <w:rFonts w:ascii="Arial" w:hAnsi="Arial" w:cs="Arial"/>
          <w:sz w:val="21"/>
          <w:szCs w:val="21"/>
        </w:rPr>
      </w:pPr>
      <w:r w:rsidRPr="00E82EB9">
        <w:rPr>
          <w:rFonts w:ascii="Arial" w:hAnsi="Arial" w:cs="Arial"/>
          <w:sz w:val="21"/>
          <w:szCs w:val="21"/>
        </w:rPr>
        <w:t xml:space="preserve">Can apply each year, only eligible to receive maximum of two </w:t>
      </w:r>
      <w:proofErr w:type="gramStart"/>
      <w:r w:rsidRPr="00E82EB9">
        <w:rPr>
          <w:rFonts w:ascii="Arial" w:hAnsi="Arial" w:cs="Arial"/>
          <w:sz w:val="21"/>
          <w:szCs w:val="21"/>
        </w:rPr>
        <w:t>times</w:t>
      </w:r>
      <w:proofErr w:type="gramEnd"/>
    </w:p>
    <w:p w14:paraId="2A0127DA" w14:textId="09C7D2AE" w:rsidR="00E82EB9" w:rsidRPr="00E82EB9" w:rsidRDefault="00E82EB9" w:rsidP="00E82EB9">
      <w:pPr>
        <w:pStyle w:val="ListParagraph"/>
        <w:numPr>
          <w:ilvl w:val="0"/>
          <w:numId w:val="70"/>
        </w:numPr>
        <w:rPr>
          <w:rFonts w:ascii="Arial" w:hAnsi="Arial" w:cs="Arial"/>
          <w:sz w:val="21"/>
          <w:szCs w:val="21"/>
        </w:rPr>
      </w:pPr>
      <w:r>
        <w:rPr>
          <w:rFonts w:ascii="Arial" w:hAnsi="Arial" w:cs="Arial"/>
          <w:sz w:val="21"/>
          <w:szCs w:val="21"/>
        </w:rPr>
        <w:t>The scholarship winner</w:t>
      </w:r>
      <w:r w:rsidRPr="00E82EB9">
        <w:rPr>
          <w:rFonts w:ascii="Arial" w:hAnsi="Arial" w:cs="Arial"/>
          <w:sz w:val="21"/>
          <w:szCs w:val="21"/>
        </w:rPr>
        <w:t xml:space="preserve"> will be notified </w:t>
      </w:r>
      <w:r>
        <w:rPr>
          <w:rFonts w:ascii="Arial" w:hAnsi="Arial" w:cs="Arial"/>
          <w:sz w:val="21"/>
          <w:szCs w:val="21"/>
        </w:rPr>
        <w:t>by April 10, 2024</w:t>
      </w:r>
    </w:p>
    <w:p w14:paraId="28B7CA13" w14:textId="7B78A44E" w:rsidR="00E82EB9" w:rsidRPr="00E82EB9" w:rsidRDefault="00E82EB9" w:rsidP="00E82EB9">
      <w:pPr>
        <w:pStyle w:val="ListParagraph"/>
        <w:numPr>
          <w:ilvl w:val="0"/>
          <w:numId w:val="70"/>
        </w:numPr>
        <w:rPr>
          <w:rFonts w:ascii="Arial" w:hAnsi="Arial" w:cs="Arial"/>
          <w:sz w:val="21"/>
          <w:szCs w:val="21"/>
        </w:rPr>
      </w:pPr>
      <w:r w:rsidRPr="00E82EB9">
        <w:rPr>
          <w:rFonts w:ascii="Arial" w:hAnsi="Arial" w:cs="Arial"/>
          <w:sz w:val="21"/>
          <w:szCs w:val="21"/>
        </w:rPr>
        <w:t>See full requirements and application form at:</w:t>
      </w:r>
      <w:r>
        <w:rPr>
          <w:rFonts w:ascii="Arial" w:hAnsi="Arial" w:cs="Arial"/>
          <w:sz w:val="21"/>
          <w:szCs w:val="21"/>
        </w:rPr>
        <w:t xml:space="preserve"> </w:t>
      </w:r>
      <w:hyperlink r:id="rId29" w:history="1">
        <w:r w:rsidRPr="00D8633E">
          <w:rPr>
            <w:rStyle w:val="Hyperlink"/>
            <w:rFonts w:ascii="Arial" w:hAnsi="Arial" w:cs="Arial"/>
            <w:sz w:val="21"/>
            <w:szCs w:val="21"/>
          </w:rPr>
          <w:t>www.grangefoundation.org</w:t>
        </w:r>
      </w:hyperlink>
    </w:p>
    <w:p w14:paraId="39366279" w14:textId="527D044A" w:rsidR="009B7D03" w:rsidRPr="00443AEC" w:rsidRDefault="009B7D03" w:rsidP="009B7D03">
      <w:pPr>
        <w:pStyle w:val="Heading1"/>
        <w:rPr>
          <w:rFonts w:ascii="Arial" w:hAnsi="Arial" w:cs="Arial"/>
          <w:b/>
          <w:bCs/>
          <w:sz w:val="28"/>
          <w:szCs w:val="28"/>
          <w:u w:val="single"/>
        </w:rPr>
      </w:pPr>
      <w:r w:rsidRPr="00443AEC">
        <w:rPr>
          <w:rFonts w:ascii="Arial" w:hAnsi="Arial" w:cs="Arial"/>
          <w:b/>
          <w:bCs/>
          <w:sz w:val="28"/>
          <w:szCs w:val="28"/>
          <w:u w:val="single"/>
          <w:bdr w:val="none" w:sz="0" w:space="0" w:color="auto" w:frame="1"/>
        </w:rPr>
        <w:t>Register for the Virtual Legislative Fly-In</w:t>
      </w:r>
    </w:p>
    <w:p w14:paraId="766C7FC4" w14:textId="77777777" w:rsidR="009B7D03" w:rsidRDefault="009B7D03" w:rsidP="009B7D03">
      <w:pPr>
        <w:jc w:val="right"/>
        <w:rPr>
          <w:rFonts w:ascii="Arial" w:hAnsi="Arial" w:cs="Arial"/>
          <w:i/>
          <w:iCs/>
          <w:sz w:val="21"/>
          <w:szCs w:val="21"/>
        </w:rPr>
      </w:pPr>
      <w:r>
        <w:rPr>
          <w:rFonts w:ascii="Arial" w:hAnsi="Arial" w:cs="Arial"/>
          <w:noProof/>
          <w:sz w:val="18"/>
          <w:szCs w:val="18"/>
        </w:rPr>
        <w:drawing>
          <wp:anchor distT="0" distB="0" distL="114300" distR="114300" simplePos="0" relativeHeight="251871232" behindDoc="0" locked="0" layoutInCell="1" allowOverlap="1" wp14:anchorId="7F4ABBC1" wp14:editId="7111D3BF">
            <wp:simplePos x="0" y="0"/>
            <wp:positionH relativeFrom="column">
              <wp:posOffset>-45720</wp:posOffset>
            </wp:positionH>
            <wp:positionV relativeFrom="paragraph">
              <wp:posOffset>139065</wp:posOffset>
            </wp:positionV>
            <wp:extent cx="4010021" cy="2103120"/>
            <wp:effectExtent l="0" t="0" r="3810" b="5080"/>
            <wp:wrapSquare wrapText="bothSides"/>
            <wp:docPr id="937569093" name="Picture 1" descr="A white building with a dome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569093" name="Picture 1" descr="A white building with a dome and blue tex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010021" cy="2103120"/>
                    </a:xfrm>
                    <a:prstGeom prst="rect">
                      <a:avLst/>
                    </a:prstGeom>
                  </pic:spPr>
                </pic:pic>
              </a:graphicData>
            </a:graphic>
            <wp14:sizeRelH relativeFrom="page">
              <wp14:pctWidth>0</wp14:pctWidth>
            </wp14:sizeRelH>
            <wp14:sizeRelV relativeFrom="page">
              <wp14:pctHeight>0</wp14:pctHeight>
            </wp14:sizeRelV>
          </wp:anchor>
        </w:drawing>
      </w:r>
    </w:p>
    <w:p w14:paraId="3B6E6ACE" w14:textId="77777777" w:rsidR="009B7D03" w:rsidRDefault="009B7D03" w:rsidP="009B7D03">
      <w:pPr>
        <w:ind w:firstLine="360"/>
        <w:rPr>
          <w:rFonts w:ascii="Arial" w:hAnsi="Arial" w:cs="Arial"/>
          <w:sz w:val="21"/>
          <w:szCs w:val="21"/>
        </w:rPr>
      </w:pPr>
      <w:bookmarkStart w:id="50" w:name="_Brightening_the_holiday_1"/>
      <w:bookmarkEnd w:id="50"/>
      <w:r w:rsidRPr="00F06F21">
        <w:rPr>
          <w:rFonts w:ascii="Arial" w:hAnsi="Arial" w:cs="Arial"/>
          <w:sz w:val="21"/>
          <w:szCs w:val="21"/>
        </w:rPr>
        <w:t xml:space="preserve">This year’s National Grange Legislative Fly-In will be </w:t>
      </w:r>
      <w:r>
        <w:rPr>
          <w:rFonts w:ascii="Arial" w:hAnsi="Arial" w:cs="Arial"/>
          <w:sz w:val="21"/>
          <w:szCs w:val="21"/>
        </w:rPr>
        <w:t xml:space="preserve">held virtually on </w:t>
      </w:r>
      <w:r>
        <w:rPr>
          <w:rFonts w:ascii="Arial" w:hAnsi="Arial" w:cs="Arial"/>
          <w:b/>
          <w:bCs/>
          <w:sz w:val="21"/>
          <w:szCs w:val="21"/>
        </w:rPr>
        <w:t>March 18</w:t>
      </w:r>
      <w:r>
        <w:rPr>
          <w:rFonts w:ascii="Arial" w:hAnsi="Arial" w:cs="Arial"/>
          <w:sz w:val="21"/>
          <w:szCs w:val="21"/>
        </w:rPr>
        <w:t>.</w:t>
      </w:r>
    </w:p>
    <w:p w14:paraId="16042A32" w14:textId="0DC29564" w:rsidR="009B7D03" w:rsidRDefault="009B7D03" w:rsidP="009B7D03">
      <w:pPr>
        <w:rPr>
          <w:rFonts w:ascii="Arial" w:hAnsi="Arial" w:cs="Arial"/>
          <w:sz w:val="21"/>
          <w:szCs w:val="21"/>
        </w:rPr>
      </w:pPr>
      <w:r>
        <w:rPr>
          <w:rFonts w:ascii="Arial" w:hAnsi="Arial" w:cs="Arial"/>
          <w:sz w:val="21"/>
          <w:szCs w:val="21"/>
        </w:rPr>
        <w:tab/>
        <w:t xml:space="preserve">We hope you’ll join National Grange staff, federal legislators, and issues partners for this </w:t>
      </w:r>
      <w:r w:rsidRPr="000D6318">
        <w:rPr>
          <w:rFonts w:ascii="Arial" w:hAnsi="Arial" w:cs="Arial"/>
          <w:sz w:val="21"/>
          <w:szCs w:val="21"/>
        </w:rPr>
        <w:t xml:space="preserve">educational afternoon. You’ll learn what the National Grange is working on, how it affects </w:t>
      </w:r>
      <w:proofErr w:type="gramStart"/>
      <w:r w:rsidRPr="000D6318">
        <w:rPr>
          <w:rFonts w:ascii="Arial" w:hAnsi="Arial" w:cs="Arial"/>
          <w:sz w:val="21"/>
          <w:szCs w:val="21"/>
        </w:rPr>
        <w:t>all of</w:t>
      </w:r>
      <w:proofErr w:type="gramEnd"/>
      <w:r w:rsidRPr="000D6318">
        <w:rPr>
          <w:rFonts w:ascii="Arial" w:hAnsi="Arial" w:cs="Arial"/>
          <w:sz w:val="21"/>
          <w:szCs w:val="21"/>
        </w:rPr>
        <w:t xml:space="preserve"> rural America, and how you can get involved.</w:t>
      </w:r>
    </w:p>
    <w:p w14:paraId="38D36CF9" w14:textId="77777777" w:rsidR="009B7D03" w:rsidRPr="000D6318" w:rsidRDefault="009B7D03" w:rsidP="009B7D03">
      <w:pPr>
        <w:ind w:firstLine="360"/>
        <w:rPr>
          <w:rFonts w:ascii="Arial" w:hAnsi="Arial" w:cs="Arial"/>
          <w:sz w:val="21"/>
          <w:szCs w:val="21"/>
        </w:rPr>
      </w:pPr>
      <w:r w:rsidRPr="000D6318">
        <w:rPr>
          <w:rFonts w:ascii="Arial" w:hAnsi="Arial" w:cs="Arial"/>
          <w:color w:val="000000"/>
          <w:sz w:val="21"/>
          <w:szCs w:val="21"/>
        </w:rPr>
        <w:t>This is a </w:t>
      </w:r>
      <w:r w:rsidRPr="000D6318">
        <w:rPr>
          <w:rStyle w:val="Strong"/>
          <w:rFonts w:ascii="Arial" w:hAnsi="Arial" w:cs="Arial"/>
          <w:color w:val="000000"/>
          <w:sz w:val="21"/>
          <w:szCs w:val="21"/>
        </w:rPr>
        <w:t>FREE</w:t>
      </w:r>
      <w:r w:rsidRPr="000D6318">
        <w:rPr>
          <w:rFonts w:ascii="Arial" w:hAnsi="Arial" w:cs="Arial"/>
          <w:color w:val="000000"/>
          <w:sz w:val="21"/>
          <w:szCs w:val="21"/>
        </w:rPr>
        <w:t> offering from the National Grange for all members and friends of the Grange. Feel free to share this information and invitation with potential Grange members.</w:t>
      </w:r>
    </w:p>
    <w:p w14:paraId="220857C3" w14:textId="54548B7B" w:rsidR="009B7D03" w:rsidRPr="000D6318" w:rsidRDefault="009B7D03" w:rsidP="009B7D03">
      <w:pPr>
        <w:rPr>
          <w:rFonts w:ascii="Arial" w:hAnsi="Arial" w:cs="Arial"/>
          <w:sz w:val="21"/>
          <w:szCs w:val="21"/>
        </w:rPr>
      </w:pPr>
    </w:p>
    <w:p w14:paraId="0ABC3AF4" w14:textId="52F0C3C2" w:rsidR="00DC0267" w:rsidRDefault="009B7D03" w:rsidP="002C4E80">
      <w:pPr>
        <w:ind w:firstLine="360"/>
        <w:rPr>
          <w:rFonts w:ascii="Arial" w:hAnsi="Arial" w:cs="Arial"/>
          <w:b/>
          <w:bCs/>
          <w:sz w:val="21"/>
          <w:szCs w:val="21"/>
        </w:rPr>
      </w:pPr>
      <w:r w:rsidRPr="000D6318">
        <w:rPr>
          <w:rFonts w:ascii="Arial" w:hAnsi="Arial" w:cs="Arial"/>
          <w:sz w:val="21"/>
          <w:szCs w:val="21"/>
        </w:rPr>
        <w:t xml:space="preserve">Register today at </w:t>
      </w:r>
      <w:hyperlink r:id="rId31" w:history="1">
        <w:r w:rsidRPr="000D6318">
          <w:rPr>
            <w:rStyle w:val="Hyperlink"/>
            <w:rFonts w:ascii="Arial" w:hAnsi="Arial" w:cs="Arial"/>
            <w:b/>
            <w:bCs/>
            <w:sz w:val="21"/>
            <w:szCs w:val="21"/>
          </w:rPr>
          <w:t>http://grange.biz/flyin2024</w:t>
        </w:r>
      </w:hyperlink>
      <w:r w:rsidRPr="000D6318">
        <w:rPr>
          <w:rFonts w:ascii="Arial" w:hAnsi="Arial" w:cs="Arial"/>
          <w:b/>
          <w:bCs/>
          <w:sz w:val="21"/>
          <w:szCs w:val="21"/>
        </w:rPr>
        <w:t xml:space="preserve">. </w:t>
      </w:r>
    </w:p>
    <w:p w14:paraId="159EBE1C" w14:textId="7983D846" w:rsidR="00DC0267" w:rsidRPr="007266CD" w:rsidRDefault="002518E4" w:rsidP="007266CD">
      <w:pPr>
        <w:pStyle w:val="Heading1"/>
        <w:rPr>
          <w:rFonts w:ascii="Arial" w:hAnsi="Arial" w:cs="Arial"/>
          <w:b/>
          <w:bCs/>
          <w:sz w:val="28"/>
          <w:szCs w:val="28"/>
          <w:u w:val="single"/>
          <w:bdr w:val="none" w:sz="0" w:space="0" w:color="auto" w:frame="1"/>
        </w:rPr>
      </w:pPr>
      <w:bookmarkStart w:id="51" w:name="_Granger_celebrates_80"/>
      <w:bookmarkStart w:id="52" w:name="_Advocacy_Playbook:_Supreme"/>
      <w:bookmarkEnd w:id="51"/>
      <w:bookmarkEnd w:id="52"/>
      <w:r w:rsidRPr="007266CD">
        <w:rPr>
          <w:rFonts w:ascii="Arial" w:hAnsi="Arial" w:cs="Arial"/>
          <w:b/>
          <w:bCs/>
          <w:sz w:val="28"/>
          <w:szCs w:val="28"/>
          <w:u w:val="single"/>
          <w:bdr w:val="none" w:sz="0" w:space="0" w:color="auto" w:frame="1"/>
        </w:rPr>
        <w:t xml:space="preserve">Advocacy Playbook: </w:t>
      </w:r>
      <w:r w:rsidRPr="007266CD">
        <w:rPr>
          <w:rFonts w:ascii="Arial" w:hAnsi="Arial" w:cs="Arial"/>
          <w:b/>
          <w:bCs/>
          <w:sz w:val="28"/>
          <w:szCs w:val="28"/>
          <w:u w:val="single"/>
          <w:bdr w:val="none" w:sz="0" w:space="0" w:color="auto" w:frame="1"/>
        </w:rPr>
        <w:t>Supreme Court Review of Chevron May Shake Up Federal Regulatory Framework</w:t>
      </w:r>
    </w:p>
    <w:p w14:paraId="7C538DD5" w14:textId="4A47114F" w:rsidR="00DC0267" w:rsidRPr="00DC0267" w:rsidRDefault="002518E4" w:rsidP="00DC0267">
      <w:pPr>
        <w:rPr>
          <w:rFonts w:ascii="Arial" w:hAnsi="Arial" w:cs="Arial"/>
          <w:i/>
          <w:iCs/>
          <w:sz w:val="20"/>
          <w:szCs w:val="20"/>
        </w:rPr>
      </w:pPr>
      <w:r>
        <w:rPr>
          <w:rFonts w:ascii="Arial" w:hAnsi="Arial" w:cs="Arial"/>
          <w:i/>
          <w:iCs/>
          <w:sz w:val="20"/>
          <w:szCs w:val="20"/>
        </w:rPr>
        <w:t>By Burton Eller, National Grange Legislative Director</w:t>
      </w:r>
    </w:p>
    <w:p w14:paraId="208C081B" w14:textId="22686763" w:rsidR="00DC0267" w:rsidRPr="00DC0267" w:rsidRDefault="008B2C46" w:rsidP="00DC0267">
      <w:pPr>
        <w:rPr>
          <w:rFonts w:ascii="Arial" w:hAnsi="Arial" w:cs="Arial"/>
          <w:i/>
          <w:iCs/>
          <w:sz w:val="21"/>
          <w:szCs w:val="21"/>
        </w:rPr>
      </w:pPr>
      <w:r>
        <w:rPr>
          <w:rFonts w:ascii="Arial" w:hAnsi="Arial" w:cs="Arial"/>
          <w:noProof/>
          <w:sz w:val="22"/>
          <w:szCs w:val="22"/>
        </w:rPr>
        <w:drawing>
          <wp:anchor distT="0" distB="0" distL="114300" distR="114300" simplePos="0" relativeHeight="251905024" behindDoc="0" locked="0" layoutInCell="1" allowOverlap="1" wp14:anchorId="6CF9F416" wp14:editId="63170755">
            <wp:simplePos x="0" y="0"/>
            <wp:positionH relativeFrom="column">
              <wp:posOffset>-157480</wp:posOffset>
            </wp:positionH>
            <wp:positionV relativeFrom="paragraph">
              <wp:posOffset>129540</wp:posOffset>
            </wp:positionV>
            <wp:extent cx="1097280" cy="1097280"/>
            <wp:effectExtent l="0" t="0" r="0" b="0"/>
            <wp:wrapSquare wrapText="bothSides"/>
            <wp:docPr id="1233118580" name="Picture 5" descr="A blue sign with a white building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118580" name="Picture 5" descr="A blue sign with a white building and text&#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097280" cy="1097280"/>
                    </a:xfrm>
                    <a:prstGeom prst="rect">
                      <a:avLst/>
                    </a:prstGeom>
                  </pic:spPr>
                </pic:pic>
              </a:graphicData>
            </a:graphic>
            <wp14:sizeRelH relativeFrom="page">
              <wp14:pctWidth>0</wp14:pctWidth>
            </wp14:sizeRelH>
            <wp14:sizeRelV relativeFrom="page">
              <wp14:pctHeight>0</wp14:pctHeight>
            </wp14:sizeRelV>
          </wp:anchor>
        </w:drawing>
      </w:r>
    </w:p>
    <w:p w14:paraId="02EAC7C2" w14:textId="429327BD" w:rsidR="002518E4" w:rsidRPr="002518E4" w:rsidRDefault="002518E4" w:rsidP="002518E4">
      <w:pPr>
        <w:pStyle w:val="Heading5"/>
        <w:rPr>
          <w:rFonts w:ascii="Arial" w:hAnsi="Arial" w:cs="Arial"/>
          <w:sz w:val="22"/>
          <w:szCs w:val="22"/>
        </w:rPr>
      </w:pPr>
      <w:r w:rsidRPr="002518E4">
        <w:rPr>
          <w:rStyle w:val="normaltextrun"/>
          <w:rFonts w:ascii="Arial" w:hAnsi="Arial" w:cs="Arial"/>
          <w:sz w:val="22"/>
          <w:szCs w:val="22"/>
        </w:rPr>
        <w:t>What will the court review?</w:t>
      </w:r>
      <w:r w:rsidRPr="002518E4">
        <w:rPr>
          <w:rStyle w:val="eop"/>
          <w:rFonts w:ascii="Arial" w:hAnsi="Arial" w:cs="Arial"/>
          <w:sz w:val="22"/>
          <w:szCs w:val="22"/>
        </w:rPr>
        <w:t> </w:t>
      </w:r>
    </w:p>
    <w:p w14:paraId="4D5659E7" w14:textId="3C63AF71" w:rsidR="002518E4" w:rsidRDefault="002518E4" w:rsidP="002518E4">
      <w:pPr>
        <w:pStyle w:val="paragraph"/>
        <w:spacing w:before="0" w:beforeAutospacing="0" w:after="0" w:afterAutospacing="0"/>
        <w:ind w:firstLine="360"/>
        <w:textAlignment w:val="baseline"/>
        <w:rPr>
          <w:rStyle w:val="normaltextrun"/>
          <w:rFonts w:ascii="Arial" w:hAnsi="Arial" w:cs="Arial"/>
          <w:sz w:val="21"/>
          <w:szCs w:val="21"/>
        </w:rPr>
      </w:pPr>
      <w:r w:rsidRPr="002518E4">
        <w:rPr>
          <w:rStyle w:val="normaltextrun"/>
          <w:rFonts w:ascii="Arial" w:hAnsi="Arial" w:cs="Arial"/>
          <w:sz w:val="21"/>
          <w:szCs w:val="21"/>
        </w:rPr>
        <w:t xml:space="preserve">It’s been nearly 40 years since the Supreme Court decided that courts should defer to a regulatory agency’s reasonable interpretation of an ambiguous statute. In mid-January, the Supreme Court heard two cases brought by groups of New Jersey fishermen who are challenging a federal rule that requires commercial fishing vessels to pay for the professional observers who monitor their catches to ensure they comply with the National </w:t>
      </w:r>
      <w:r>
        <w:rPr>
          <w:rStyle w:val="normaltextrun"/>
          <w:rFonts w:ascii="Arial" w:hAnsi="Arial" w:cs="Arial"/>
          <w:sz w:val="21"/>
          <w:szCs w:val="21"/>
        </w:rPr>
        <w:t>M</w:t>
      </w:r>
      <w:r w:rsidRPr="002518E4">
        <w:rPr>
          <w:rStyle w:val="normaltextrun"/>
          <w:rFonts w:ascii="Arial" w:hAnsi="Arial" w:cs="Arial"/>
          <w:sz w:val="21"/>
          <w:szCs w:val="21"/>
        </w:rPr>
        <w:t xml:space="preserve">arine Fisheries Service regulations. </w:t>
      </w:r>
    </w:p>
    <w:p w14:paraId="74E325A0" w14:textId="77777777" w:rsidR="002518E4" w:rsidRDefault="002518E4" w:rsidP="002518E4">
      <w:pPr>
        <w:pStyle w:val="paragraph"/>
        <w:spacing w:before="0" w:beforeAutospacing="0" w:after="0" w:afterAutospacing="0"/>
        <w:ind w:firstLine="360"/>
        <w:textAlignment w:val="baseline"/>
        <w:rPr>
          <w:rStyle w:val="normaltextrun"/>
          <w:rFonts w:ascii="Arial" w:hAnsi="Arial" w:cs="Arial"/>
          <w:sz w:val="21"/>
          <w:szCs w:val="21"/>
        </w:rPr>
      </w:pPr>
      <w:r w:rsidRPr="002518E4">
        <w:rPr>
          <w:rStyle w:val="normaltextrun"/>
          <w:rFonts w:ascii="Arial" w:hAnsi="Arial" w:cs="Arial"/>
          <w:sz w:val="21"/>
          <w:szCs w:val="21"/>
        </w:rPr>
        <w:t xml:space="preserve">Their case seriously challenges the foundational doctrine of administrative law called Chevron deference which stems from the 1984 decision in </w:t>
      </w:r>
      <w:r w:rsidRPr="002518E4">
        <w:rPr>
          <w:rStyle w:val="normaltextrun"/>
          <w:rFonts w:ascii="Arial" w:hAnsi="Arial" w:cs="Arial"/>
          <w:i/>
          <w:iCs/>
          <w:sz w:val="21"/>
          <w:szCs w:val="21"/>
        </w:rPr>
        <w:t xml:space="preserve">Chevron U.S.A. Inc., v. Natural Resources Defense Council. </w:t>
      </w:r>
      <w:r w:rsidRPr="002518E4">
        <w:rPr>
          <w:rStyle w:val="normaltextrun"/>
          <w:rFonts w:ascii="Arial" w:hAnsi="Arial" w:cs="Arial"/>
          <w:sz w:val="21"/>
          <w:szCs w:val="21"/>
        </w:rPr>
        <w:t>Chevron says that in close cases, and there are many, the views of the agency take priority even if courts might have ruled differently. </w:t>
      </w:r>
    </w:p>
    <w:p w14:paraId="08F6DF90" w14:textId="77777777" w:rsidR="002518E4" w:rsidRDefault="002518E4" w:rsidP="002518E4">
      <w:pPr>
        <w:pStyle w:val="paragraph"/>
        <w:spacing w:before="0" w:beforeAutospacing="0" w:after="0" w:afterAutospacing="0"/>
        <w:ind w:firstLine="360"/>
        <w:textAlignment w:val="baseline"/>
        <w:rPr>
          <w:rStyle w:val="normaltextrun"/>
          <w:rFonts w:ascii="Arial" w:hAnsi="Arial" w:cs="Arial"/>
          <w:sz w:val="21"/>
          <w:szCs w:val="21"/>
        </w:rPr>
      </w:pPr>
      <w:r w:rsidRPr="002518E4">
        <w:rPr>
          <w:rStyle w:val="normaltextrun"/>
          <w:rFonts w:ascii="Arial" w:hAnsi="Arial" w:cs="Arial"/>
          <w:sz w:val="21"/>
          <w:szCs w:val="21"/>
        </w:rPr>
        <w:t xml:space="preserve">Chevron supporters say it allows specialized agencies to fill in gaps in ambiguous statutes to establish uniform rules in their areas of expertise, a practice they say was contemplated by Congress and has become a foundational framework in administrative law. </w:t>
      </w:r>
    </w:p>
    <w:p w14:paraId="03FE1993" w14:textId="49276FBF" w:rsidR="002518E4" w:rsidRDefault="002518E4" w:rsidP="002518E4">
      <w:pPr>
        <w:pStyle w:val="paragraph"/>
        <w:spacing w:before="0" w:beforeAutospacing="0" w:after="0" w:afterAutospacing="0"/>
        <w:ind w:firstLine="360"/>
        <w:textAlignment w:val="baseline"/>
        <w:rPr>
          <w:rStyle w:val="eop"/>
          <w:rFonts w:ascii="Arial" w:eastAsiaTheme="majorEastAsia" w:hAnsi="Arial" w:cs="Arial"/>
          <w:sz w:val="21"/>
          <w:szCs w:val="21"/>
        </w:rPr>
      </w:pPr>
      <w:r w:rsidRPr="002518E4">
        <w:rPr>
          <w:rStyle w:val="normaltextrun"/>
          <w:rFonts w:ascii="Arial" w:hAnsi="Arial" w:cs="Arial"/>
          <w:sz w:val="21"/>
          <w:szCs w:val="21"/>
        </w:rPr>
        <w:t>Chevron opponents counter that Chevron deference leads to overregulation, and it is the role of the courts according to Article III of the Constitution, not executive branch officials, to determine the meanings of statutes. They say agencies’ interpretations of statutes can change with administration changes. </w:t>
      </w:r>
      <w:r w:rsidRPr="002518E4">
        <w:rPr>
          <w:rStyle w:val="eop"/>
          <w:rFonts w:ascii="Arial" w:eastAsiaTheme="majorEastAsia" w:hAnsi="Arial" w:cs="Arial"/>
          <w:sz w:val="21"/>
          <w:szCs w:val="21"/>
        </w:rPr>
        <w:t> </w:t>
      </w:r>
    </w:p>
    <w:p w14:paraId="60A8D4B3" w14:textId="77777777" w:rsidR="002518E4" w:rsidRPr="002518E4" w:rsidRDefault="002518E4" w:rsidP="002518E4">
      <w:pPr>
        <w:pStyle w:val="paragraph"/>
        <w:spacing w:before="0" w:beforeAutospacing="0" w:after="0" w:afterAutospacing="0"/>
        <w:ind w:firstLine="360"/>
        <w:textAlignment w:val="baseline"/>
        <w:rPr>
          <w:rFonts w:ascii="Arial" w:hAnsi="Arial" w:cs="Arial"/>
          <w:sz w:val="16"/>
          <w:szCs w:val="16"/>
        </w:rPr>
      </w:pPr>
    </w:p>
    <w:p w14:paraId="4627C371" w14:textId="77777777" w:rsidR="002518E4" w:rsidRPr="002518E4" w:rsidRDefault="002518E4" w:rsidP="002518E4">
      <w:pPr>
        <w:pStyle w:val="Heading5"/>
        <w:rPr>
          <w:rFonts w:ascii="Arial" w:hAnsi="Arial" w:cs="Arial"/>
          <w:sz w:val="22"/>
          <w:szCs w:val="22"/>
        </w:rPr>
      </w:pPr>
      <w:r w:rsidRPr="002518E4">
        <w:rPr>
          <w:rStyle w:val="normaltextrun"/>
          <w:rFonts w:ascii="Arial" w:hAnsi="Arial" w:cs="Arial"/>
          <w:sz w:val="22"/>
          <w:szCs w:val="22"/>
        </w:rPr>
        <w:t>Why does it matter?</w:t>
      </w:r>
      <w:r w:rsidRPr="002518E4">
        <w:rPr>
          <w:rStyle w:val="eop"/>
          <w:rFonts w:ascii="Arial" w:hAnsi="Arial" w:cs="Arial"/>
          <w:sz w:val="22"/>
          <w:szCs w:val="22"/>
        </w:rPr>
        <w:t> </w:t>
      </w:r>
    </w:p>
    <w:p w14:paraId="3F73BA1C" w14:textId="168D75C8" w:rsidR="00CF61F9" w:rsidRDefault="002518E4" w:rsidP="008109CC">
      <w:pPr>
        <w:pStyle w:val="paragraph"/>
        <w:spacing w:before="0" w:beforeAutospacing="0" w:after="0" w:afterAutospacing="0"/>
        <w:ind w:firstLine="360"/>
        <w:textAlignment w:val="baseline"/>
        <w:rPr>
          <w:rFonts w:ascii="Arial" w:hAnsi="Arial" w:cs="Arial"/>
          <w:b/>
          <w:bCs/>
          <w:sz w:val="28"/>
          <w:szCs w:val="28"/>
          <w:u w:val="single"/>
        </w:rPr>
      </w:pPr>
      <w:r w:rsidRPr="002518E4">
        <w:rPr>
          <w:rStyle w:val="normaltextrun"/>
          <w:rFonts w:ascii="Arial" w:hAnsi="Arial" w:cs="Arial"/>
          <w:sz w:val="21"/>
          <w:szCs w:val="21"/>
        </w:rPr>
        <w:t>Farmers, ranchers, forest owners, small businesses and entrepreneurs have complained in recent decades that the federal government has developed a culture of overregulation. They point to the recent high</w:t>
      </w:r>
      <w:r>
        <w:rPr>
          <w:rStyle w:val="normaltextrun"/>
          <w:rFonts w:ascii="Arial" w:hAnsi="Arial" w:cs="Arial"/>
          <w:sz w:val="21"/>
          <w:szCs w:val="21"/>
        </w:rPr>
        <w:t>-</w:t>
      </w:r>
      <w:r w:rsidRPr="002518E4">
        <w:rPr>
          <w:rStyle w:val="normaltextrun"/>
          <w:rFonts w:ascii="Arial" w:hAnsi="Arial" w:cs="Arial"/>
          <w:sz w:val="21"/>
          <w:szCs w:val="21"/>
        </w:rPr>
        <w:t xml:space="preserve">profile Supreme Court case in Waters of the United States (WOTUS), where the court found the Environmental Protection Agency (EPA) had overstepped its regulatory authority by enforcing the Clean Water Act to cover all waters of the United States. The Supreme Court’s ruling </w:t>
      </w:r>
      <w:r w:rsidRPr="002518E4">
        <w:rPr>
          <w:rStyle w:val="normaltextrun"/>
          <w:rFonts w:ascii="Arial" w:hAnsi="Arial" w:cs="Arial"/>
          <w:sz w:val="21"/>
          <w:szCs w:val="21"/>
        </w:rPr>
        <w:lastRenderedPageBreak/>
        <w:t>in the fishing case could have ripple effects across the whole of the federal government where agencies frequently use highly trained experts to interpret and implement federal laws.</w:t>
      </w:r>
      <w:r w:rsidRPr="002518E4">
        <w:rPr>
          <w:rStyle w:val="eop"/>
          <w:rFonts w:ascii="Arial" w:eastAsiaTheme="majorEastAsia" w:hAnsi="Arial" w:cs="Arial"/>
          <w:sz w:val="21"/>
          <w:szCs w:val="21"/>
        </w:rPr>
        <w:t> </w:t>
      </w:r>
      <w:bookmarkStart w:id="53" w:name="_Oklahoma_School_for"/>
      <w:bookmarkEnd w:id="53"/>
    </w:p>
    <w:p w14:paraId="52C24E2F" w14:textId="14C75E27" w:rsidR="007266CD" w:rsidRPr="00CF61F9" w:rsidRDefault="007266CD" w:rsidP="00CF61F9">
      <w:pPr>
        <w:pStyle w:val="Heading1"/>
        <w:rPr>
          <w:rFonts w:ascii="Arial" w:hAnsi="Arial" w:cs="Arial"/>
          <w:b/>
          <w:bCs/>
          <w:sz w:val="20"/>
          <w:szCs w:val="20"/>
          <w:u w:val="single"/>
        </w:rPr>
      </w:pPr>
      <w:r w:rsidRPr="00CF61F9">
        <w:rPr>
          <w:rFonts w:ascii="Arial" w:hAnsi="Arial" w:cs="Arial"/>
          <w:b/>
          <w:bCs/>
          <w:sz w:val="28"/>
          <w:szCs w:val="28"/>
          <w:u w:val="single"/>
        </w:rPr>
        <w:t>Oklahoma School for the Deaf offers free, online American Sign Language course</w:t>
      </w:r>
    </w:p>
    <w:p w14:paraId="46ACB3A8" w14:textId="4F1F5914" w:rsidR="007266CD" w:rsidRPr="00E82EB9" w:rsidRDefault="007266CD" w:rsidP="007266CD">
      <w:pPr>
        <w:rPr>
          <w:rFonts w:ascii="Arial" w:hAnsi="Arial" w:cs="Arial"/>
          <w:i/>
          <w:iCs/>
          <w:sz w:val="20"/>
          <w:szCs w:val="20"/>
        </w:rPr>
      </w:pPr>
      <w:r w:rsidRPr="00E82EB9">
        <w:rPr>
          <w:rFonts w:ascii="Arial" w:hAnsi="Arial" w:cs="Arial"/>
          <w:i/>
          <w:iCs/>
          <w:sz w:val="20"/>
          <w:szCs w:val="20"/>
        </w:rPr>
        <w:t xml:space="preserve">Via </w:t>
      </w:r>
      <w:hyperlink r:id="rId33" w:history="1">
        <w:r w:rsidRPr="00E82EB9">
          <w:rPr>
            <w:rStyle w:val="Hyperlink"/>
            <w:rFonts w:ascii="Arial" w:hAnsi="Arial" w:cs="Arial"/>
            <w:i/>
            <w:iCs/>
            <w:sz w:val="20"/>
            <w:szCs w:val="20"/>
          </w:rPr>
          <w:t>KFOR</w:t>
        </w:r>
      </w:hyperlink>
    </w:p>
    <w:p w14:paraId="0A081E3B" w14:textId="77777777" w:rsidR="00E82EB9" w:rsidRDefault="00E82EB9" w:rsidP="00E82EB9">
      <w:pPr>
        <w:ind w:firstLine="360"/>
        <w:rPr>
          <w:rFonts w:ascii="Arial" w:hAnsi="Arial" w:cs="Arial"/>
          <w:sz w:val="21"/>
          <w:szCs w:val="21"/>
        </w:rPr>
      </w:pPr>
    </w:p>
    <w:p w14:paraId="324AFE09" w14:textId="21E5DAD0" w:rsidR="00E82EB9" w:rsidRPr="00E82EB9" w:rsidRDefault="00E82EB9" w:rsidP="00E82EB9">
      <w:pPr>
        <w:ind w:firstLine="360"/>
        <w:rPr>
          <w:rFonts w:ascii="Arial" w:hAnsi="Arial" w:cs="Arial"/>
          <w:sz w:val="21"/>
          <w:szCs w:val="21"/>
        </w:rPr>
      </w:pPr>
      <w:r w:rsidRPr="00E82EB9">
        <w:rPr>
          <w:rFonts w:ascii="Arial" w:hAnsi="Arial" w:cs="Arial"/>
          <w:sz w:val="21"/>
          <w:szCs w:val="21"/>
        </w:rPr>
        <w:t>S</w:t>
      </w:r>
      <w:r w:rsidRPr="00E82EB9">
        <w:rPr>
          <w:rFonts w:ascii="Arial" w:hAnsi="Arial" w:cs="Arial"/>
          <w:sz w:val="21"/>
          <w:szCs w:val="21"/>
        </w:rPr>
        <w:t xml:space="preserve">ULPHUR, Okla.– Anyone who wants to learn American Sign Language (ASL) can register now for Oklahoma School for the </w:t>
      </w:r>
      <w:proofErr w:type="spellStart"/>
      <w:r w:rsidRPr="00E82EB9">
        <w:rPr>
          <w:rFonts w:ascii="Arial" w:hAnsi="Arial" w:cs="Arial"/>
          <w:sz w:val="21"/>
          <w:szCs w:val="21"/>
        </w:rPr>
        <w:t>Deaf’s</w:t>
      </w:r>
      <w:proofErr w:type="spellEnd"/>
      <w:r w:rsidRPr="00E82EB9">
        <w:rPr>
          <w:rFonts w:ascii="Arial" w:hAnsi="Arial" w:cs="Arial"/>
          <w:sz w:val="21"/>
          <w:szCs w:val="21"/>
        </w:rPr>
        <w:t xml:space="preserve"> free online courses.</w:t>
      </w:r>
    </w:p>
    <w:p w14:paraId="70D2D962" w14:textId="0BA45A07" w:rsidR="00E82EB9" w:rsidRDefault="00E82EB9" w:rsidP="00E82EB9">
      <w:pPr>
        <w:ind w:firstLine="360"/>
        <w:rPr>
          <w:rFonts w:ascii="Arial" w:hAnsi="Arial" w:cs="Arial"/>
          <w:sz w:val="21"/>
          <w:szCs w:val="21"/>
        </w:rPr>
      </w:pPr>
      <w:r w:rsidRPr="00E82EB9">
        <w:rPr>
          <w:rFonts w:ascii="Arial" w:hAnsi="Arial" w:cs="Arial"/>
          <w:sz w:val="21"/>
          <w:szCs w:val="21"/>
        </w:rPr>
        <w:t>Last year, 452,934 people from the United States and more than 30 other countries participated in OSD’s self-paced ASL I or the advanced ASL II classes.</w:t>
      </w:r>
    </w:p>
    <w:p w14:paraId="6B3782AC" w14:textId="0E4FBCD1" w:rsidR="00E82EB9" w:rsidRDefault="00E82EB9" w:rsidP="00E82EB9">
      <w:pPr>
        <w:ind w:firstLine="360"/>
        <w:rPr>
          <w:rFonts w:ascii="Arial" w:hAnsi="Arial" w:cs="Arial"/>
          <w:color w:val="000000"/>
          <w:sz w:val="21"/>
          <w:szCs w:val="21"/>
        </w:rPr>
      </w:pPr>
      <w:r w:rsidRPr="00E82EB9">
        <w:rPr>
          <w:rFonts w:ascii="Arial" w:hAnsi="Arial" w:cs="Arial"/>
          <w:color w:val="000000"/>
          <w:sz w:val="21"/>
          <w:szCs w:val="21"/>
        </w:rPr>
        <w:t>The community outreach courses have eight pre-recorded lessons taught by Jolene Reed, an OSD teacher who is deaf.</w:t>
      </w:r>
    </w:p>
    <w:p w14:paraId="66CC1389" w14:textId="7B6E067D" w:rsidR="00E82EB9" w:rsidRDefault="00E82EB9" w:rsidP="00E82EB9">
      <w:pPr>
        <w:ind w:firstLine="360"/>
        <w:rPr>
          <w:rFonts w:ascii="Arial" w:hAnsi="Arial" w:cs="Arial"/>
          <w:color w:val="000000"/>
          <w:sz w:val="21"/>
          <w:szCs w:val="21"/>
        </w:rPr>
      </w:pPr>
      <w:r w:rsidRPr="00E82EB9">
        <w:rPr>
          <w:rFonts w:ascii="Arial" w:hAnsi="Arial" w:cs="Arial"/>
          <w:color w:val="000000"/>
          <w:sz w:val="21"/>
          <w:szCs w:val="21"/>
        </w:rPr>
        <w:t>Reed presents videos with no audio or voice. She signs and points to words and phrases on PowerPoint slides using a cursor to help students follow along as they become naturally immersed in ASL.</w:t>
      </w:r>
    </w:p>
    <w:p w14:paraId="09A3836F" w14:textId="374731E9" w:rsidR="00E82EB9" w:rsidRDefault="00E82EB9" w:rsidP="00E82EB9">
      <w:pPr>
        <w:ind w:firstLine="360"/>
        <w:rPr>
          <w:rFonts w:ascii="Arial" w:hAnsi="Arial" w:cs="Arial"/>
          <w:color w:val="000000"/>
          <w:sz w:val="21"/>
          <w:szCs w:val="21"/>
        </w:rPr>
      </w:pPr>
      <w:r w:rsidRPr="00E82EB9">
        <w:rPr>
          <w:rFonts w:ascii="Arial" w:hAnsi="Arial" w:cs="Arial"/>
          <w:color w:val="000000"/>
          <w:sz w:val="21"/>
          <w:szCs w:val="21"/>
        </w:rPr>
        <w:t>Students complete 8 lessons per course with quizzes after each lesson. The courses are self-paced, which allows students to take class at convenient times and review the lessons as many times as needed to learn the content.</w:t>
      </w:r>
    </w:p>
    <w:p w14:paraId="2E427800" w14:textId="414882DD" w:rsidR="00E82EB9" w:rsidRDefault="00E82EB9" w:rsidP="00E82EB9">
      <w:pPr>
        <w:ind w:firstLine="360"/>
        <w:rPr>
          <w:rFonts w:ascii="Arial" w:hAnsi="Arial" w:cs="Arial"/>
          <w:color w:val="000000"/>
          <w:sz w:val="21"/>
          <w:szCs w:val="21"/>
        </w:rPr>
      </w:pPr>
      <w:r w:rsidRPr="00E82EB9">
        <w:rPr>
          <w:rFonts w:ascii="Arial" w:hAnsi="Arial" w:cs="Arial"/>
          <w:color w:val="000000"/>
          <w:sz w:val="21"/>
          <w:szCs w:val="21"/>
        </w:rPr>
        <w:t>“These sign language online classes are awesome opportunities to build a strong foundation for communication with deaf and hard of hearing individuals,” Reed said. “You’ll gain knowledge of vocabulary, grammar, and contextual meanings in American Sign Language and deaf culture. This can serve as a bridge between the deaf world and the hearing world.”</w:t>
      </w:r>
    </w:p>
    <w:p w14:paraId="7BEA6E67" w14:textId="0ED64B0B" w:rsidR="00E82EB9" w:rsidRDefault="00E82EB9" w:rsidP="00E82EB9">
      <w:pPr>
        <w:ind w:firstLine="360"/>
        <w:rPr>
          <w:rFonts w:ascii="Arial" w:hAnsi="Arial" w:cs="Arial"/>
          <w:color w:val="000000"/>
          <w:sz w:val="21"/>
          <w:szCs w:val="21"/>
        </w:rPr>
      </w:pPr>
      <w:r w:rsidRPr="00E82EB9">
        <w:rPr>
          <w:rFonts w:ascii="Arial" w:hAnsi="Arial" w:cs="Arial"/>
          <w:color w:val="000000"/>
          <w:sz w:val="21"/>
          <w:szCs w:val="21"/>
        </w:rPr>
        <w:t>OSD has offered ASL courses to the public for many years. During the COVID pandemic in 2020, the school put the courses online in the spring and fall, and the new platform exploded in popularity.</w:t>
      </w:r>
    </w:p>
    <w:p w14:paraId="50BE8CA8" w14:textId="05A48098" w:rsidR="00E82EB9" w:rsidRDefault="00E82EB9" w:rsidP="00E82EB9">
      <w:pPr>
        <w:ind w:firstLine="360"/>
        <w:rPr>
          <w:rFonts w:ascii="Arial" w:hAnsi="Arial" w:cs="Arial"/>
          <w:color w:val="000000"/>
          <w:sz w:val="21"/>
          <w:szCs w:val="21"/>
        </w:rPr>
      </w:pPr>
      <w:r>
        <w:rPr>
          <w:rFonts w:ascii="Arial" w:hAnsi="Arial" w:cs="Arial"/>
          <w:noProof/>
          <w:sz w:val="21"/>
          <w:szCs w:val="21"/>
        </w:rPr>
        <w:drawing>
          <wp:anchor distT="0" distB="0" distL="114300" distR="114300" simplePos="0" relativeHeight="251902976" behindDoc="0" locked="0" layoutInCell="1" allowOverlap="1" wp14:anchorId="31CDD49F" wp14:editId="4656F586">
            <wp:simplePos x="0" y="0"/>
            <wp:positionH relativeFrom="column">
              <wp:posOffset>3827236</wp:posOffset>
            </wp:positionH>
            <wp:positionV relativeFrom="paragraph">
              <wp:posOffset>336005</wp:posOffset>
            </wp:positionV>
            <wp:extent cx="2046468" cy="2651760"/>
            <wp:effectExtent l="0" t="0" r="0" b="2540"/>
            <wp:wrapSquare wrapText="bothSides"/>
            <wp:docPr id="725629784"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629784" name="Picture 1" descr="A screenshot of a cell phone&#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046468" cy="2651760"/>
                    </a:xfrm>
                    <a:prstGeom prst="rect">
                      <a:avLst/>
                    </a:prstGeom>
                  </pic:spPr>
                </pic:pic>
              </a:graphicData>
            </a:graphic>
            <wp14:sizeRelH relativeFrom="page">
              <wp14:pctWidth>0</wp14:pctWidth>
            </wp14:sizeRelH>
            <wp14:sizeRelV relativeFrom="page">
              <wp14:pctHeight>0</wp14:pctHeight>
            </wp14:sizeRelV>
          </wp:anchor>
        </w:drawing>
      </w:r>
      <w:r w:rsidRPr="00E82EB9">
        <w:rPr>
          <w:rFonts w:ascii="Arial" w:hAnsi="Arial" w:cs="Arial"/>
          <w:color w:val="000000"/>
          <w:sz w:val="21"/>
          <w:szCs w:val="21"/>
        </w:rPr>
        <w:t>“ASL is the third most popular foreign language class taught at American colleges and universities,” Dr. Laine said.  “Learning ASL helps hearing people to communicate directly with deaf individuals without communication barriers. It is all about being inclusive.”</w:t>
      </w:r>
    </w:p>
    <w:p w14:paraId="515CDBAE" w14:textId="751FCB43" w:rsidR="00E82EB9" w:rsidRDefault="00E82EB9" w:rsidP="00E82EB9">
      <w:pPr>
        <w:ind w:firstLine="360"/>
        <w:rPr>
          <w:rFonts w:ascii="Arial" w:hAnsi="Arial" w:cs="Arial"/>
          <w:sz w:val="21"/>
          <w:szCs w:val="21"/>
        </w:rPr>
      </w:pPr>
      <w:r w:rsidRPr="00E82EB9">
        <w:rPr>
          <w:rFonts w:ascii="Arial" w:hAnsi="Arial" w:cs="Arial"/>
          <w:sz w:val="21"/>
          <w:szCs w:val="21"/>
        </w:rPr>
        <w:t>“OSD’s ASL online training is free in part due to the generosity of the OSD Foundation,” Laine said. “We ask that students consider donating to the OSD Foundation at www.osdfoundation.net to help share expenses for our free</w:t>
      </w:r>
      <w:r>
        <w:rPr>
          <w:rFonts w:ascii="Arial" w:hAnsi="Arial" w:cs="Arial"/>
          <w:sz w:val="21"/>
          <w:szCs w:val="21"/>
        </w:rPr>
        <w:t xml:space="preserve"> </w:t>
      </w:r>
      <w:r w:rsidRPr="00E82EB9">
        <w:rPr>
          <w:rFonts w:ascii="Arial" w:hAnsi="Arial" w:cs="Arial"/>
          <w:sz w:val="21"/>
          <w:szCs w:val="21"/>
        </w:rPr>
        <w:t>training.”</w:t>
      </w:r>
    </w:p>
    <w:p w14:paraId="59F7F226" w14:textId="6C93150D" w:rsidR="00E82EB9" w:rsidRDefault="00E82EB9" w:rsidP="00E82EB9">
      <w:pPr>
        <w:ind w:firstLine="360"/>
        <w:rPr>
          <w:rFonts w:ascii="Arial" w:hAnsi="Arial" w:cs="Arial"/>
          <w:sz w:val="21"/>
          <w:szCs w:val="21"/>
        </w:rPr>
      </w:pPr>
      <w:r w:rsidRPr="00E82EB9">
        <w:rPr>
          <w:rFonts w:ascii="Arial" w:hAnsi="Arial" w:cs="Arial"/>
          <w:sz w:val="21"/>
          <w:szCs w:val="21"/>
        </w:rPr>
        <w:t xml:space="preserve">No accurate count of the number of ASL users is available. A widely quoted estimate by </w:t>
      </w:r>
      <w:proofErr w:type="spellStart"/>
      <w:r w:rsidRPr="00E82EB9">
        <w:rPr>
          <w:rFonts w:ascii="Arial" w:hAnsi="Arial" w:cs="Arial"/>
          <w:sz w:val="21"/>
          <w:szCs w:val="21"/>
        </w:rPr>
        <w:t>StoryLearning</w:t>
      </w:r>
      <w:proofErr w:type="spellEnd"/>
      <w:r w:rsidRPr="00E82EB9">
        <w:rPr>
          <w:rFonts w:ascii="Arial" w:hAnsi="Arial" w:cs="Arial"/>
          <w:sz w:val="21"/>
          <w:szCs w:val="21"/>
        </w:rPr>
        <w:t xml:space="preserve"> indicates between 250,000 and 500,000 people use ASL as their native language in the United States and Canada. It is the third most used language in the U.S., after English and Spanish, according to the same source.</w:t>
      </w:r>
    </w:p>
    <w:p w14:paraId="707215EC" w14:textId="77777777" w:rsidR="00E82EB9" w:rsidRDefault="00E82EB9" w:rsidP="00E82EB9">
      <w:pPr>
        <w:ind w:firstLine="360"/>
        <w:rPr>
          <w:rFonts w:ascii="Arial" w:hAnsi="Arial" w:cs="Arial"/>
          <w:sz w:val="21"/>
          <w:szCs w:val="21"/>
        </w:rPr>
      </w:pPr>
      <w:r w:rsidRPr="00E82EB9">
        <w:rPr>
          <w:rFonts w:ascii="Arial" w:hAnsi="Arial" w:cs="Arial"/>
          <w:sz w:val="21"/>
          <w:szCs w:val="21"/>
        </w:rPr>
        <w:t>Spring 2024 registration is available now. The ASL lessons were released on February 12.</w:t>
      </w:r>
    </w:p>
    <w:p w14:paraId="3E5F8087" w14:textId="3B9F12DC" w:rsidR="00E82EB9" w:rsidRDefault="00E82EB9" w:rsidP="00E82EB9">
      <w:pPr>
        <w:ind w:firstLine="360"/>
        <w:rPr>
          <w:rFonts w:ascii="Arial" w:hAnsi="Arial" w:cs="Arial"/>
          <w:sz w:val="21"/>
          <w:szCs w:val="21"/>
        </w:rPr>
      </w:pPr>
      <w:r w:rsidRPr="00E82EB9">
        <w:rPr>
          <w:rFonts w:ascii="Arial" w:hAnsi="Arial" w:cs="Arial"/>
          <w:sz w:val="21"/>
          <w:szCs w:val="21"/>
        </w:rPr>
        <w:t xml:space="preserve">For more information about Oklahoma School for the </w:t>
      </w:r>
      <w:proofErr w:type="spellStart"/>
      <w:r w:rsidRPr="00E82EB9">
        <w:rPr>
          <w:rFonts w:ascii="Arial" w:hAnsi="Arial" w:cs="Arial"/>
          <w:sz w:val="21"/>
          <w:szCs w:val="21"/>
        </w:rPr>
        <w:t>Deaf’s</w:t>
      </w:r>
      <w:proofErr w:type="spellEnd"/>
      <w:r w:rsidRPr="00E82EB9">
        <w:rPr>
          <w:rFonts w:ascii="Arial" w:hAnsi="Arial" w:cs="Arial"/>
          <w:sz w:val="21"/>
          <w:szCs w:val="21"/>
        </w:rPr>
        <w:t xml:space="preserve"> online ASL classes, visit </w:t>
      </w:r>
      <w:hyperlink r:id="rId35" w:history="1">
        <w:r w:rsidRPr="00D8633E">
          <w:rPr>
            <w:rStyle w:val="Hyperlink"/>
            <w:rFonts w:ascii="Arial" w:hAnsi="Arial" w:cs="Arial"/>
            <w:sz w:val="21"/>
            <w:szCs w:val="21"/>
          </w:rPr>
          <w:t>https://courses.osd.k12.ok.us</w:t>
        </w:r>
      </w:hyperlink>
      <w:r>
        <w:rPr>
          <w:rFonts w:ascii="Arial" w:hAnsi="Arial" w:cs="Arial"/>
          <w:sz w:val="21"/>
          <w:szCs w:val="21"/>
        </w:rPr>
        <w:t xml:space="preserve"> </w:t>
      </w:r>
      <w:r w:rsidRPr="00E82EB9">
        <w:rPr>
          <w:rFonts w:ascii="Arial" w:hAnsi="Arial" w:cs="Arial"/>
          <w:sz w:val="21"/>
          <w:szCs w:val="21"/>
        </w:rPr>
        <w:t xml:space="preserve">or email </w:t>
      </w:r>
      <w:hyperlink r:id="rId36" w:history="1">
        <w:r w:rsidRPr="00D8633E">
          <w:rPr>
            <w:rStyle w:val="Hyperlink"/>
            <w:rFonts w:ascii="Arial" w:hAnsi="Arial" w:cs="Arial"/>
            <w:sz w:val="21"/>
            <w:szCs w:val="21"/>
          </w:rPr>
          <w:t>aslclass@osd.k12.ok.us</w:t>
        </w:r>
      </w:hyperlink>
      <w:r>
        <w:rPr>
          <w:rFonts w:ascii="Arial" w:hAnsi="Arial" w:cs="Arial"/>
          <w:sz w:val="21"/>
          <w:szCs w:val="21"/>
        </w:rPr>
        <w:t>.</w:t>
      </w:r>
    </w:p>
    <w:p w14:paraId="3F116ADA" w14:textId="77777777" w:rsidR="00E82EB9" w:rsidRDefault="00E82EB9" w:rsidP="00E82EB9">
      <w:pPr>
        <w:ind w:firstLine="360"/>
        <w:rPr>
          <w:rFonts w:ascii="Arial" w:hAnsi="Arial" w:cs="Arial"/>
          <w:sz w:val="21"/>
          <w:szCs w:val="21"/>
        </w:rPr>
      </w:pPr>
    </w:p>
    <w:p w14:paraId="340701A3" w14:textId="33F9C254" w:rsidR="00E82EB9" w:rsidRPr="00E82EB9" w:rsidRDefault="00E82EB9" w:rsidP="00E82EB9">
      <w:pPr>
        <w:ind w:firstLine="360"/>
        <w:rPr>
          <w:rFonts w:ascii="Arial" w:hAnsi="Arial" w:cs="Arial"/>
          <w:sz w:val="21"/>
          <w:szCs w:val="21"/>
        </w:rPr>
      </w:pPr>
      <w:r>
        <w:rPr>
          <w:rFonts w:ascii="Arial" w:hAnsi="Arial" w:cs="Arial"/>
          <w:b/>
          <w:bCs/>
          <w:sz w:val="21"/>
          <w:szCs w:val="21"/>
        </w:rPr>
        <w:t>Why does it matter for Grangers:</w:t>
      </w:r>
      <w:r>
        <w:rPr>
          <w:rFonts w:ascii="Arial" w:hAnsi="Arial" w:cs="Arial"/>
          <w:sz w:val="21"/>
          <w:szCs w:val="21"/>
        </w:rPr>
        <w:t xml:space="preserve"> The Grange has long been a champion for the Deaf communities, promoting American Sign Language classes and usage. </w:t>
      </w:r>
      <w:hyperlink r:id="rId37" w:history="1">
        <w:r w:rsidRPr="00E82EB9">
          <w:rPr>
            <w:rStyle w:val="Hyperlink"/>
            <w:rFonts w:ascii="Arial" w:hAnsi="Arial" w:cs="Arial"/>
            <w:sz w:val="21"/>
            <w:szCs w:val="21"/>
          </w:rPr>
          <w:t>Read more about the National Grange’s Deaf Focus here</w:t>
        </w:r>
      </w:hyperlink>
      <w:r>
        <w:rPr>
          <w:rFonts w:ascii="Arial" w:hAnsi="Arial" w:cs="Arial"/>
          <w:sz w:val="21"/>
          <w:szCs w:val="21"/>
        </w:rPr>
        <w:t xml:space="preserve">. The </w:t>
      </w:r>
      <w:r>
        <w:rPr>
          <w:rFonts w:ascii="Arial" w:hAnsi="Arial" w:cs="Arial"/>
          <w:b/>
          <w:bCs/>
          <w:sz w:val="21"/>
          <w:szCs w:val="21"/>
        </w:rPr>
        <w:t>Grange Foundation</w:t>
      </w:r>
      <w:r>
        <w:rPr>
          <w:rFonts w:ascii="Arial" w:hAnsi="Arial" w:cs="Arial"/>
          <w:sz w:val="21"/>
          <w:szCs w:val="21"/>
        </w:rPr>
        <w:t xml:space="preserve"> also supports Deaf Awareness, and annually offers a $1,000 grant to Granges (State, Pomona, or Community) for Deaf Awareness. </w:t>
      </w:r>
      <w:hyperlink r:id="rId38" w:history="1">
        <w:r w:rsidRPr="00E82EB9">
          <w:rPr>
            <w:rStyle w:val="Hyperlink"/>
            <w:rFonts w:ascii="Arial" w:hAnsi="Arial" w:cs="Arial"/>
            <w:sz w:val="21"/>
            <w:szCs w:val="21"/>
          </w:rPr>
          <w:t>Learn more about that Grant (or donate to the Fund) here</w:t>
        </w:r>
      </w:hyperlink>
      <w:r>
        <w:rPr>
          <w:rFonts w:ascii="Arial" w:hAnsi="Arial" w:cs="Arial"/>
          <w:sz w:val="21"/>
          <w:szCs w:val="21"/>
        </w:rPr>
        <w:t>.</w:t>
      </w:r>
    </w:p>
    <w:p w14:paraId="37989FCF" w14:textId="77777777" w:rsidR="002518E4" w:rsidRDefault="002518E4" w:rsidP="002518E4">
      <w:pPr>
        <w:rPr>
          <w:rFonts w:ascii="Arial" w:hAnsi="Arial" w:cs="Arial"/>
          <w:i/>
          <w:iCs/>
          <w:sz w:val="21"/>
          <w:szCs w:val="21"/>
        </w:rPr>
      </w:pPr>
    </w:p>
    <w:p w14:paraId="42AB03DB" w14:textId="12D0A37D" w:rsidR="004F1BAF" w:rsidRDefault="00026102" w:rsidP="002518E4">
      <w:pPr>
        <w:jc w:val="center"/>
        <w:rPr>
          <w:rFonts w:ascii="Arial" w:hAnsi="Arial" w:cs="Arial"/>
          <w:i/>
          <w:iCs/>
          <w:sz w:val="21"/>
          <w:szCs w:val="21"/>
        </w:rPr>
      </w:pPr>
      <w:bookmarkStart w:id="54" w:name="GrangeStore"/>
      <w:bookmarkEnd w:id="54"/>
      <w:r>
        <w:rPr>
          <w:rFonts w:ascii="Arial" w:hAnsi="Arial" w:cs="Arial"/>
          <w:noProof/>
          <w:sz w:val="21"/>
          <w:szCs w:val="21"/>
        </w:rPr>
        <w:lastRenderedPageBreak/>
        <w:drawing>
          <wp:inline distT="0" distB="0" distL="0" distR="0" wp14:anchorId="60D3DC49" wp14:editId="43A9DB6B">
            <wp:extent cx="4242816" cy="2651760"/>
            <wp:effectExtent l="12700" t="12700" r="12065" b="15240"/>
            <wp:docPr id="1653910609" name="Picture 3">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910609" name="Picture 3">
                      <a:hlinkClick r:id="rId39"/>
                    </pic:cNvPr>
                    <pic:cNvPicPr/>
                  </pic:nvPicPr>
                  <pic:blipFill>
                    <a:blip r:embed="rId40">
                      <a:extLst>
                        <a:ext uri="{28A0092B-C50C-407E-A947-70E740481C1C}">
                          <a14:useLocalDpi xmlns:a14="http://schemas.microsoft.com/office/drawing/2010/main" val="0"/>
                        </a:ext>
                      </a:extLst>
                    </a:blip>
                    <a:stretch>
                      <a:fillRect/>
                    </a:stretch>
                  </pic:blipFill>
                  <pic:spPr>
                    <a:xfrm>
                      <a:off x="0" y="0"/>
                      <a:ext cx="4242816" cy="2651760"/>
                    </a:xfrm>
                    <a:prstGeom prst="rect">
                      <a:avLst/>
                    </a:prstGeom>
                    <a:ln>
                      <a:solidFill>
                        <a:srgbClr val="002060"/>
                      </a:solidFill>
                    </a:ln>
                  </pic:spPr>
                </pic:pic>
              </a:graphicData>
            </a:graphic>
          </wp:inline>
        </w:drawing>
      </w:r>
    </w:p>
    <w:p w14:paraId="1121E1D7" w14:textId="0388E314" w:rsidR="00373343" w:rsidRPr="00373343" w:rsidRDefault="00373343" w:rsidP="002518E4">
      <w:pPr>
        <w:jc w:val="center"/>
        <w:rPr>
          <w:rFonts w:ascii="Arial" w:hAnsi="Arial" w:cs="Arial"/>
          <w:sz w:val="21"/>
          <w:szCs w:val="21"/>
        </w:rPr>
      </w:pPr>
      <w:r>
        <w:rPr>
          <w:rFonts w:ascii="Arial" w:hAnsi="Arial" w:cs="Arial"/>
          <w:sz w:val="21"/>
          <w:szCs w:val="21"/>
        </w:rPr>
        <w:t>Use for your Grange Hall major anniversaries, rededications, and more!</w:t>
      </w:r>
    </w:p>
    <w:p w14:paraId="0ABE9682" w14:textId="77777777" w:rsidR="00373343" w:rsidRDefault="00373343" w:rsidP="002518E4">
      <w:pPr>
        <w:jc w:val="center"/>
        <w:rPr>
          <w:rFonts w:ascii="Arial" w:hAnsi="Arial" w:cs="Arial"/>
          <w:i/>
          <w:iCs/>
          <w:sz w:val="21"/>
          <w:szCs w:val="21"/>
        </w:rPr>
      </w:pPr>
    </w:p>
    <w:p w14:paraId="2783A438" w14:textId="4ED8FE0C" w:rsidR="00373343" w:rsidRPr="00373343" w:rsidRDefault="00373343" w:rsidP="002518E4">
      <w:pPr>
        <w:jc w:val="center"/>
        <w:rPr>
          <w:rFonts w:ascii="Arial" w:hAnsi="Arial" w:cs="Arial"/>
          <w:b/>
          <w:bCs/>
          <w:i/>
          <w:iCs/>
          <w:sz w:val="21"/>
          <w:szCs w:val="21"/>
        </w:rPr>
      </w:pPr>
      <w:hyperlink r:id="rId41" w:history="1">
        <w:r w:rsidRPr="00373343">
          <w:rPr>
            <w:rStyle w:val="Hyperlink"/>
            <w:rFonts w:ascii="Arial" w:hAnsi="Arial" w:cs="Arial"/>
            <w:b/>
            <w:bCs/>
            <w:i/>
            <w:iCs/>
            <w:sz w:val="21"/>
            <w:szCs w:val="21"/>
          </w:rPr>
          <w:t>View National Grange Executive Committee Chair Lynette Schaeffer’s sale pitch here!</w:t>
        </w:r>
      </w:hyperlink>
    </w:p>
    <w:p w14:paraId="6862690F" w14:textId="6C745E0C" w:rsidR="009B7D03" w:rsidRPr="004F1BAF" w:rsidRDefault="009B7D03" w:rsidP="009B7D03">
      <w:pPr>
        <w:pStyle w:val="Heading1"/>
        <w:rPr>
          <w:rFonts w:ascii="Arial" w:hAnsi="Arial" w:cs="Arial"/>
          <w:b/>
          <w:bCs/>
          <w:sz w:val="28"/>
          <w:szCs w:val="28"/>
          <w:u w:val="single"/>
        </w:rPr>
      </w:pPr>
      <w:bookmarkStart w:id="55" w:name="_Grange_Member_Benefit:_1"/>
      <w:bookmarkStart w:id="56" w:name="_Grange_Member_Benefit:"/>
      <w:bookmarkEnd w:id="55"/>
      <w:bookmarkEnd w:id="56"/>
      <w:r w:rsidRPr="004F1BAF">
        <w:rPr>
          <w:rFonts w:ascii="Arial" w:hAnsi="Arial" w:cs="Arial"/>
          <w:b/>
          <w:bCs/>
          <w:sz w:val="28"/>
          <w:szCs w:val="28"/>
          <w:u w:val="single"/>
        </w:rPr>
        <w:t xml:space="preserve">Grange </w:t>
      </w:r>
      <w:r>
        <w:rPr>
          <w:rFonts w:ascii="Arial" w:hAnsi="Arial" w:cs="Arial"/>
          <w:b/>
          <w:bCs/>
          <w:sz w:val="28"/>
          <w:szCs w:val="28"/>
          <w:u w:val="single"/>
        </w:rPr>
        <w:t xml:space="preserve">Member </w:t>
      </w:r>
      <w:r w:rsidRPr="004F1BAF">
        <w:rPr>
          <w:rFonts w:ascii="Arial" w:hAnsi="Arial" w:cs="Arial"/>
          <w:b/>
          <w:bCs/>
          <w:sz w:val="28"/>
          <w:szCs w:val="28"/>
          <w:u w:val="single"/>
        </w:rPr>
        <w:t>Benefit:</w:t>
      </w:r>
      <w:r>
        <w:rPr>
          <w:rFonts w:ascii="Arial" w:hAnsi="Arial" w:cs="Arial"/>
          <w:b/>
          <w:bCs/>
          <w:sz w:val="28"/>
          <w:szCs w:val="28"/>
          <w:u w:val="single"/>
        </w:rPr>
        <w:t xml:space="preserve"> </w:t>
      </w:r>
      <w:r w:rsidR="00B82EF4">
        <w:rPr>
          <w:rFonts w:ascii="Arial" w:hAnsi="Arial" w:cs="Arial"/>
          <w:b/>
          <w:bCs/>
          <w:sz w:val="28"/>
          <w:szCs w:val="28"/>
          <w:u w:val="single"/>
        </w:rPr>
        <w:t>American Income Life</w:t>
      </w:r>
      <w:r w:rsidR="00F87FF1">
        <w:rPr>
          <w:rFonts w:ascii="Arial" w:hAnsi="Arial" w:cs="Arial"/>
          <w:b/>
          <w:bCs/>
          <w:sz w:val="28"/>
          <w:szCs w:val="28"/>
          <w:u w:val="single"/>
        </w:rPr>
        <w:t xml:space="preserve"> Insurance</w:t>
      </w:r>
    </w:p>
    <w:p w14:paraId="298D4833" w14:textId="79105DBE" w:rsidR="00D815E9" w:rsidRDefault="00F87FF1" w:rsidP="00D815E9">
      <w:pPr>
        <w:tabs>
          <w:tab w:val="left" w:pos="360"/>
        </w:tabs>
        <w:rPr>
          <w:rFonts w:ascii="Arial" w:hAnsi="Arial" w:cs="Arial"/>
          <w:sz w:val="21"/>
          <w:szCs w:val="21"/>
        </w:rPr>
      </w:pPr>
      <w:r>
        <w:rPr>
          <w:rFonts w:ascii="Arial" w:hAnsi="Arial" w:cs="Arial"/>
          <w:noProof/>
          <w:sz w:val="21"/>
          <w:szCs w:val="21"/>
        </w:rPr>
        <w:drawing>
          <wp:anchor distT="0" distB="0" distL="114300" distR="114300" simplePos="0" relativeHeight="251895808" behindDoc="0" locked="0" layoutInCell="1" allowOverlap="1" wp14:anchorId="626C55DE" wp14:editId="1AC84203">
            <wp:simplePos x="0" y="0"/>
            <wp:positionH relativeFrom="column">
              <wp:posOffset>0</wp:posOffset>
            </wp:positionH>
            <wp:positionV relativeFrom="paragraph">
              <wp:posOffset>114935</wp:posOffset>
            </wp:positionV>
            <wp:extent cx="1828800" cy="914400"/>
            <wp:effectExtent l="0" t="0" r="0" b="0"/>
            <wp:wrapSquare wrapText="bothSides"/>
            <wp:docPr id="2047221586" name="Picture 2"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221586" name="Picture 2" descr="A close-up of a logo&#10;&#10;Description automatically generated"/>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828800" cy="914400"/>
                    </a:xfrm>
                    <a:prstGeom prst="rect">
                      <a:avLst/>
                    </a:prstGeom>
                  </pic:spPr>
                </pic:pic>
              </a:graphicData>
            </a:graphic>
            <wp14:sizeRelH relativeFrom="page">
              <wp14:pctWidth>0</wp14:pctWidth>
            </wp14:sizeRelH>
            <wp14:sizeRelV relativeFrom="page">
              <wp14:pctHeight>0</wp14:pctHeight>
            </wp14:sizeRelV>
          </wp:anchor>
        </w:drawing>
      </w:r>
    </w:p>
    <w:p w14:paraId="2CC45554" w14:textId="641447B9" w:rsidR="00D815E9" w:rsidRP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Fonts w:ascii="Arial" w:hAnsi="Arial" w:cs="Arial"/>
          <w:sz w:val="21"/>
          <w:szCs w:val="21"/>
        </w:rPr>
        <w:tab/>
      </w:r>
      <w:r w:rsidRPr="00D815E9">
        <w:rPr>
          <w:rStyle w:val="Strong"/>
          <w:rFonts w:ascii="Arial" w:hAnsi="Arial" w:cs="Arial"/>
          <w:b w:val="0"/>
          <w:bCs w:val="0"/>
          <w:color w:val="000000" w:themeColor="text1"/>
          <w:sz w:val="21"/>
          <w:szCs w:val="21"/>
          <w:shd w:val="clear" w:color="auto" w:fill="FFFFFF"/>
        </w:rPr>
        <w:t xml:space="preserve">Through a partnership with </w:t>
      </w:r>
      <w:r w:rsidRPr="00D815E9">
        <w:rPr>
          <w:rStyle w:val="Strong"/>
          <w:rFonts w:ascii="Arial" w:hAnsi="Arial" w:cs="Arial"/>
          <w:color w:val="000000" w:themeColor="text1"/>
          <w:sz w:val="21"/>
          <w:szCs w:val="21"/>
          <w:shd w:val="clear" w:color="auto" w:fill="FFFFFF"/>
        </w:rPr>
        <w:t>American Income Life Insurance Company</w:t>
      </w:r>
      <w:r w:rsidRPr="00D815E9">
        <w:rPr>
          <w:rStyle w:val="Strong"/>
          <w:rFonts w:ascii="Arial" w:hAnsi="Arial" w:cs="Arial"/>
          <w:b w:val="0"/>
          <w:bCs w:val="0"/>
          <w:color w:val="000000" w:themeColor="text1"/>
          <w:sz w:val="21"/>
          <w:szCs w:val="21"/>
          <w:shd w:val="clear" w:color="auto" w:fill="FFFFFF"/>
        </w:rPr>
        <w:t xml:space="preserve">, an </w:t>
      </w:r>
      <w:r>
        <w:rPr>
          <w:rStyle w:val="Strong"/>
          <w:rFonts w:ascii="Arial" w:hAnsi="Arial" w:cs="Arial"/>
          <w:b w:val="0"/>
          <w:bCs w:val="0"/>
          <w:color w:val="000000" w:themeColor="text1"/>
          <w:sz w:val="21"/>
          <w:szCs w:val="21"/>
          <w:shd w:val="clear" w:color="auto" w:fill="FFFFFF"/>
        </w:rPr>
        <w:t>Accidental Death &amp; Dismemberment (AD&amp;D)</w:t>
      </w:r>
      <w:r w:rsidRPr="00D815E9">
        <w:rPr>
          <w:rStyle w:val="Strong"/>
          <w:rFonts w:ascii="Arial" w:hAnsi="Arial" w:cs="Arial"/>
          <w:b w:val="0"/>
          <w:bCs w:val="0"/>
          <w:color w:val="000000" w:themeColor="text1"/>
          <w:sz w:val="21"/>
          <w:szCs w:val="21"/>
          <w:shd w:val="clear" w:color="auto" w:fill="FFFFFF"/>
        </w:rPr>
        <w:t xml:space="preserve"> benefit and other no</w:t>
      </w:r>
      <w:r>
        <w:rPr>
          <w:rStyle w:val="Strong"/>
          <w:rFonts w:ascii="Arial" w:hAnsi="Arial" w:cs="Arial"/>
          <w:b w:val="0"/>
          <w:bCs w:val="0"/>
          <w:color w:val="000000" w:themeColor="text1"/>
          <w:sz w:val="21"/>
          <w:szCs w:val="21"/>
          <w:shd w:val="clear" w:color="auto" w:fill="FFFFFF"/>
        </w:rPr>
        <w:t>-</w:t>
      </w:r>
      <w:r w:rsidRPr="00D815E9">
        <w:rPr>
          <w:rStyle w:val="Strong"/>
          <w:rFonts w:ascii="Arial" w:hAnsi="Arial" w:cs="Arial"/>
          <w:b w:val="0"/>
          <w:bCs w:val="0"/>
          <w:color w:val="000000" w:themeColor="text1"/>
          <w:sz w:val="21"/>
          <w:szCs w:val="21"/>
          <w:shd w:val="clear" w:color="auto" w:fill="FFFFFF"/>
        </w:rPr>
        <w:t>cost offers are being provided to all members of National Grange.</w:t>
      </w:r>
    </w:p>
    <w:p w14:paraId="77A410A1" w14:textId="4D9253AE" w:rsid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Since 1990, American Income is proud to have paid over $1.5 million in life, health</w:t>
      </w:r>
      <w:r>
        <w:rPr>
          <w:rStyle w:val="Strong"/>
          <w:rFonts w:ascii="Arial" w:hAnsi="Arial" w:cs="Arial"/>
          <w:b w:val="0"/>
          <w:bCs w:val="0"/>
          <w:color w:val="000000" w:themeColor="text1"/>
          <w:sz w:val="21"/>
          <w:szCs w:val="21"/>
          <w:shd w:val="clear" w:color="auto" w:fill="FFFFFF"/>
        </w:rPr>
        <w:t>,</w:t>
      </w:r>
      <w:r w:rsidRPr="00D815E9">
        <w:rPr>
          <w:rStyle w:val="Strong"/>
          <w:rFonts w:ascii="Arial" w:hAnsi="Arial" w:cs="Arial"/>
          <w:b w:val="0"/>
          <w:bCs w:val="0"/>
          <w:color w:val="000000" w:themeColor="text1"/>
          <w:sz w:val="21"/>
          <w:szCs w:val="21"/>
          <w:shd w:val="clear" w:color="auto" w:fill="FFFFFF"/>
        </w:rPr>
        <w:t xml:space="preserve"> and no-cost AD&amp;D benefits to Grange Members and their families.</w:t>
      </w:r>
    </w:p>
    <w:p w14:paraId="3DAC48AE" w14:textId="3178EE1A" w:rsidR="00D815E9" w:rsidRP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 xml:space="preserve">The policy covers Accidental Death (Death certificate is marked "accident") and Dismemberment (Loss of a hand, arm, foot, leg, eye). </w:t>
      </w:r>
      <w:r>
        <w:rPr>
          <w:rStyle w:val="Strong"/>
          <w:rFonts w:ascii="Arial" w:hAnsi="Arial" w:cs="Arial"/>
          <w:b w:val="0"/>
          <w:bCs w:val="0"/>
          <w:color w:val="000000" w:themeColor="text1"/>
          <w:sz w:val="21"/>
          <w:szCs w:val="21"/>
          <w:shd w:val="clear" w:color="auto" w:fill="FFFFFF"/>
        </w:rPr>
        <w:t xml:space="preserve">Please </w:t>
      </w:r>
      <w:hyperlink r:id="rId43" w:history="1">
        <w:r w:rsidRPr="00D815E9">
          <w:rPr>
            <w:rStyle w:val="Hyperlink"/>
            <w:rFonts w:ascii="Arial" w:hAnsi="Arial" w:cs="Arial"/>
            <w:sz w:val="21"/>
            <w:szCs w:val="21"/>
            <w:shd w:val="clear" w:color="auto" w:fill="FFFFFF"/>
          </w:rPr>
          <w:t>review this brochure</w:t>
        </w:r>
      </w:hyperlink>
      <w:r w:rsidRPr="00D815E9">
        <w:rPr>
          <w:rStyle w:val="Strong"/>
          <w:rFonts w:ascii="Arial" w:hAnsi="Arial" w:cs="Arial"/>
          <w:color w:val="000000" w:themeColor="text1"/>
          <w:sz w:val="21"/>
          <w:szCs w:val="21"/>
          <w:shd w:val="clear" w:color="auto" w:fill="FFFFFF"/>
        </w:rPr>
        <w:t xml:space="preserve"> </w:t>
      </w:r>
      <w:r w:rsidRPr="00D815E9">
        <w:rPr>
          <w:rStyle w:val="Strong"/>
          <w:rFonts w:ascii="Arial" w:hAnsi="Arial" w:cs="Arial"/>
          <w:b w:val="0"/>
          <w:bCs w:val="0"/>
          <w:color w:val="000000" w:themeColor="text1"/>
          <w:sz w:val="21"/>
          <w:szCs w:val="21"/>
          <w:shd w:val="clear" w:color="auto" w:fill="FFFFFF"/>
        </w:rPr>
        <w:t xml:space="preserve">for the AIL Plus program for review. </w:t>
      </w:r>
    </w:p>
    <w:p w14:paraId="4A0BF9A4" w14:textId="51DE05D3" w:rsid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 xml:space="preserve">Learn more at </w:t>
      </w:r>
      <w:hyperlink r:id="rId44" w:history="1">
        <w:r w:rsidRPr="00D815E9">
          <w:rPr>
            <w:rStyle w:val="Hyperlink"/>
            <w:rFonts w:ascii="Arial" w:hAnsi="Arial" w:cs="Arial"/>
            <w:b/>
            <w:bCs/>
            <w:sz w:val="21"/>
            <w:szCs w:val="21"/>
            <w:shd w:val="clear" w:color="auto" w:fill="FFFFFF"/>
          </w:rPr>
          <w:t>MyBenefits.AILife.com</w:t>
        </w:r>
      </w:hyperlink>
      <w:r>
        <w:rPr>
          <w:rStyle w:val="Strong"/>
          <w:rFonts w:ascii="Arial" w:hAnsi="Arial" w:cs="Arial"/>
          <w:b w:val="0"/>
          <w:bCs w:val="0"/>
          <w:color w:val="000000" w:themeColor="text1"/>
          <w:sz w:val="21"/>
          <w:szCs w:val="21"/>
          <w:shd w:val="clear" w:color="auto" w:fill="FFFFFF"/>
        </w:rPr>
        <w:t xml:space="preserve"> </w:t>
      </w:r>
      <w:r w:rsidRPr="00D815E9">
        <w:rPr>
          <w:rStyle w:val="Strong"/>
          <w:rFonts w:ascii="Arial" w:hAnsi="Arial" w:cs="Arial"/>
          <w:b w:val="0"/>
          <w:bCs w:val="0"/>
          <w:color w:val="000000" w:themeColor="text1"/>
          <w:sz w:val="21"/>
          <w:szCs w:val="21"/>
          <w:shd w:val="clear" w:color="auto" w:fill="FFFFFF"/>
        </w:rPr>
        <w:t xml:space="preserve">and use the access code to sign </w:t>
      </w:r>
      <w:proofErr w:type="gramStart"/>
      <w:r w:rsidRPr="00D815E9">
        <w:rPr>
          <w:rStyle w:val="Strong"/>
          <w:rFonts w:ascii="Arial" w:hAnsi="Arial" w:cs="Arial"/>
          <w:b w:val="0"/>
          <w:bCs w:val="0"/>
          <w:color w:val="000000" w:themeColor="text1"/>
          <w:sz w:val="21"/>
          <w:szCs w:val="21"/>
          <w:shd w:val="clear" w:color="auto" w:fill="FFFFFF"/>
        </w:rPr>
        <w:t>up</w:t>
      </w:r>
      <w:proofErr w:type="gramEnd"/>
    </w:p>
    <w:p w14:paraId="2B111D55" w14:textId="4874F73F" w:rsidR="007F0687" w:rsidRDefault="00D815E9" w:rsidP="00D815E9">
      <w:pPr>
        <w:tabs>
          <w:tab w:val="left" w:pos="360"/>
        </w:tabs>
        <w:rPr>
          <w:rStyle w:val="Strong"/>
          <w:rFonts w:ascii="Arial" w:hAnsi="Arial" w:cs="Arial"/>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 xml:space="preserve">Enter access code: </w:t>
      </w:r>
      <w:proofErr w:type="gramStart"/>
      <w:r w:rsidRPr="00D815E9">
        <w:rPr>
          <w:rStyle w:val="Strong"/>
          <w:rFonts w:ascii="Arial" w:hAnsi="Arial" w:cs="Arial"/>
          <w:color w:val="000000" w:themeColor="text1"/>
          <w:sz w:val="21"/>
          <w:szCs w:val="21"/>
          <w:shd w:val="clear" w:color="auto" w:fill="FFFFFF"/>
        </w:rPr>
        <w:t>SGLHD</w:t>
      </w:r>
      <w:proofErr w:type="gramEnd"/>
    </w:p>
    <w:p w14:paraId="798216DD" w14:textId="77777777" w:rsidR="00373343" w:rsidRDefault="00373343" w:rsidP="00D815E9">
      <w:pPr>
        <w:tabs>
          <w:tab w:val="left" w:pos="360"/>
        </w:tabs>
        <w:rPr>
          <w:rStyle w:val="Strong"/>
          <w:rFonts w:ascii="Arial" w:hAnsi="Arial" w:cs="Arial"/>
          <w:color w:val="000000" w:themeColor="text1"/>
          <w:sz w:val="21"/>
          <w:szCs w:val="21"/>
          <w:shd w:val="clear" w:color="auto" w:fill="FFFFFF"/>
        </w:rPr>
      </w:pPr>
    </w:p>
    <w:p w14:paraId="2B0CA352" w14:textId="1CCDFB72" w:rsidR="00373343" w:rsidRDefault="00373343" w:rsidP="00D815E9">
      <w:pPr>
        <w:tabs>
          <w:tab w:val="left" w:pos="360"/>
        </w:tabs>
        <w:rPr>
          <w:rStyle w:val="Strong"/>
          <w:rFonts w:ascii="Arial" w:hAnsi="Arial" w:cs="Arial"/>
          <w:b w:val="0"/>
          <w:bCs w:val="0"/>
          <w:i/>
          <w:iCs/>
          <w:color w:val="000000" w:themeColor="text1"/>
          <w:sz w:val="21"/>
          <w:szCs w:val="21"/>
          <w:shd w:val="clear" w:color="auto" w:fill="FFFFFF"/>
        </w:rPr>
      </w:pPr>
      <w:r>
        <w:rPr>
          <w:rStyle w:val="Strong"/>
          <w:rFonts w:ascii="Arial" w:hAnsi="Arial" w:cs="Arial"/>
          <w:i/>
          <w:iCs/>
          <w:color w:val="000000" w:themeColor="text1"/>
          <w:sz w:val="21"/>
          <w:szCs w:val="21"/>
          <w:shd w:val="clear" w:color="auto" w:fill="FFFFFF"/>
        </w:rPr>
        <w:tab/>
        <w:t>Note:</w:t>
      </w:r>
      <w:r>
        <w:rPr>
          <w:rStyle w:val="Strong"/>
          <w:rFonts w:ascii="Arial" w:hAnsi="Arial" w:cs="Arial"/>
          <w:b w:val="0"/>
          <w:bCs w:val="0"/>
          <w:i/>
          <w:iCs/>
          <w:color w:val="000000" w:themeColor="text1"/>
          <w:sz w:val="21"/>
          <w:szCs w:val="21"/>
          <w:shd w:val="clear" w:color="auto" w:fill="FFFFFF"/>
        </w:rPr>
        <w:t xml:space="preserve"> To claim the AD&amp;D benefits, you do NOT have to purchase any other AIL products or insurances. If you feel that AIL is being pushy about selling other products, please reach out to </w:t>
      </w:r>
      <w:hyperlink r:id="rId45" w:history="1">
        <w:r w:rsidRPr="00373343">
          <w:rPr>
            <w:rStyle w:val="Hyperlink"/>
            <w:rFonts w:ascii="Arial" w:hAnsi="Arial" w:cs="Arial"/>
            <w:i/>
            <w:iCs/>
            <w:sz w:val="21"/>
            <w:szCs w:val="21"/>
            <w:shd w:val="clear" w:color="auto" w:fill="FFFFFF"/>
          </w:rPr>
          <w:t>Loretta Washington</w:t>
        </w:r>
      </w:hyperlink>
      <w:r>
        <w:rPr>
          <w:rStyle w:val="Strong"/>
          <w:rFonts w:ascii="Arial" w:hAnsi="Arial" w:cs="Arial"/>
          <w:b w:val="0"/>
          <w:bCs w:val="0"/>
          <w:i/>
          <w:iCs/>
          <w:color w:val="000000" w:themeColor="text1"/>
          <w:sz w:val="21"/>
          <w:szCs w:val="21"/>
          <w:shd w:val="clear" w:color="auto" w:fill="FFFFFF"/>
        </w:rPr>
        <w:t xml:space="preserve">. </w:t>
      </w:r>
    </w:p>
    <w:p w14:paraId="53E4F7DA" w14:textId="77777777" w:rsidR="00E82EB9" w:rsidRPr="00373343" w:rsidRDefault="00E82EB9" w:rsidP="00D815E9">
      <w:pPr>
        <w:tabs>
          <w:tab w:val="left" w:pos="360"/>
        </w:tabs>
        <w:rPr>
          <w:rStyle w:val="Strong"/>
          <w:rFonts w:ascii="Arial" w:hAnsi="Arial" w:cs="Arial"/>
          <w:b w:val="0"/>
          <w:bCs w:val="0"/>
          <w:i/>
          <w:iCs/>
          <w:color w:val="000000" w:themeColor="text1"/>
          <w:sz w:val="21"/>
          <w:szCs w:val="21"/>
          <w:shd w:val="clear" w:color="auto" w:fill="FFFFFF"/>
        </w:rPr>
      </w:pPr>
    </w:p>
    <w:p w14:paraId="362E0D4B" w14:textId="77777777" w:rsidR="002D45E6" w:rsidRPr="002D45E6" w:rsidRDefault="002D45E6" w:rsidP="00CE5E75">
      <w:pPr>
        <w:tabs>
          <w:tab w:val="left" w:pos="360"/>
        </w:tabs>
        <w:ind w:left="360" w:firstLine="360"/>
        <w:rPr>
          <w:rFonts w:ascii="Arial" w:hAnsi="Arial" w:cs="Arial"/>
          <w:b/>
          <w:bCs/>
          <w:sz w:val="21"/>
          <w:szCs w:val="21"/>
        </w:rPr>
      </w:pPr>
    </w:p>
    <w:p w14:paraId="2DF567CA" w14:textId="2334BCB2" w:rsidR="00E82C28" w:rsidRPr="00C377DE" w:rsidRDefault="00BC04A6" w:rsidP="00343C01">
      <w:pPr>
        <w:shd w:val="clear" w:color="auto" w:fill="FFFFFF"/>
        <w:spacing w:line="276" w:lineRule="auto"/>
        <w:jc w:val="center"/>
        <w:rPr>
          <w:rFonts w:ascii="Arial" w:hAnsi="Arial" w:cs="Arial"/>
        </w:rPr>
      </w:pPr>
      <w:r w:rsidRPr="00C377DE">
        <w:rPr>
          <w:rFonts w:ascii="Arial" w:hAnsi="Arial" w:cs="Arial"/>
          <w:noProof/>
        </w:rPr>
        <w:drawing>
          <wp:inline distT="0" distB="0" distL="0" distR="0" wp14:anchorId="150B0F5C" wp14:editId="1ABE002C">
            <wp:extent cx="4903465" cy="2286000"/>
            <wp:effectExtent l="0" t="0" r="0" b="0"/>
            <wp:docPr id="1737034283" name="Picture 2">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46"/>
                    </pic:cNvPr>
                    <pic:cNvPicPr/>
                  </pic:nvPicPr>
                  <pic:blipFill>
                    <a:blip r:embed="rId47">
                      <a:extLst>
                        <a:ext uri="{28A0092B-C50C-407E-A947-70E740481C1C}">
                          <a14:useLocalDpi xmlns:a14="http://schemas.microsoft.com/office/drawing/2010/main" val="0"/>
                        </a:ext>
                      </a:extLst>
                    </a:blip>
                    <a:stretch>
                      <a:fillRect/>
                    </a:stretch>
                  </pic:blipFill>
                  <pic:spPr>
                    <a:xfrm>
                      <a:off x="0" y="0"/>
                      <a:ext cx="4903465" cy="2286000"/>
                    </a:xfrm>
                    <a:prstGeom prst="rect">
                      <a:avLst/>
                    </a:prstGeom>
                  </pic:spPr>
                </pic:pic>
              </a:graphicData>
            </a:graphic>
          </wp:inline>
        </w:drawing>
      </w:r>
    </w:p>
    <w:p w14:paraId="7EA31870" w14:textId="77777777" w:rsidR="006D05AE" w:rsidRPr="00C377DE" w:rsidRDefault="006D05AE" w:rsidP="00E52777">
      <w:pPr>
        <w:shd w:val="clear" w:color="auto" w:fill="FFFFFF"/>
        <w:spacing w:line="276" w:lineRule="auto"/>
        <w:jc w:val="center"/>
        <w:rPr>
          <w:rFonts w:ascii="Arial" w:hAnsi="Arial" w:cs="Arial"/>
        </w:rPr>
      </w:pPr>
    </w:p>
    <w:p w14:paraId="4DF5E87B" w14:textId="77777777" w:rsidR="00021966" w:rsidRDefault="007155A3" w:rsidP="00205655">
      <w:pPr>
        <w:shd w:val="clear" w:color="auto" w:fill="FFFFFF"/>
        <w:spacing w:line="276" w:lineRule="auto"/>
        <w:jc w:val="center"/>
      </w:pPr>
      <w:r w:rsidRPr="00C377DE">
        <w:rPr>
          <w:rFonts w:ascii="Arial" w:hAnsi="Arial" w:cs="Arial"/>
          <w:noProof/>
        </w:rPr>
        <w:lastRenderedPageBreak/>
        <w:drawing>
          <wp:inline distT="0" distB="0" distL="0" distR="0" wp14:anchorId="12FF8616" wp14:editId="2802C1C7">
            <wp:extent cx="6035040" cy="3017520"/>
            <wp:effectExtent l="0" t="0" r="0" b="508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035040" cy="3017520"/>
                    </a:xfrm>
                    <a:prstGeom prst="rect">
                      <a:avLst/>
                    </a:prstGeom>
                  </pic:spPr>
                </pic:pic>
              </a:graphicData>
            </a:graphic>
          </wp:inline>
        </w:drawing>
      </w:r>
    </w:p>
    <w:p w14:paraId="4B48EB1E" w14:textId="56240952" w:rsidR="002643E7" w:rsidRPr="00205655" w:rsidRDefault="00000000" w:rsidP="00215C74">
      <w:hyperlink r:id="rId49" w:history="1"/>
    </w:p>
    <w:sectPr w:rsidR="002643E7" w:rsidRPr="00205655" w:rsidSect="004F2623">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A1E528" w14:textId="77777777" w:rsidR="004F2623" w:rsidRDefault="004F2623" w:rsidP="00915C1C">
      <w:r>
        <w:separator/>
      </w:r>
    </w:p>
  </w:endnote>
  <w:endnote w:type="continuationSeparator" w:id="0">
    <w:p w14:paraId="5A997C91" w14:textId="77777777" w:rsidR="004F2623" w:rsidRDefault="004F2623"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altName w:val="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ABE406" w14:textId="77777777" w:rsidR="004F2623" w:rsidRDefault="004F2623" w:rsidP="00915C1C">
      <w:r>
        <w:separator/>
      </w:r>
    </w:p>
  </w:footnote>
  <w:footnote w:type="continuationSeparator" w:id="0">
    <w:p w14:paraId="3096ECD3" w14:textId="77777777" w:rsidR="004F2623" w:rsidRDefault="004F2623"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16F6F" w14:textId="77777777" w:rsidR="009B7D03" w:rsidRDefault="009B7D0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9" w15:restartNumberingAfterBreak="0">
    <w:nsid w:val="175A00FD"/>
    <w:multiLevelType w:val="hybridMultilevel"/>
    <w:tmpl w:val="39F27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1"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9A34FA"/>
    <w:multiLevelType w:val="hybridMultilevel"/>
    <w:tmpl w:val="2D0C90AE"/>
    <w:lvl w:ilvl="0" w:tplc="04090001">
      <w:start w:val="1"/>
      <w:numFmt w:val="bullet"/>
      <w:lvlText w:val=""/>
      <w:lvlJc w:val="left"/>
      <w:pPr>
        <w:ind w:left="720" w:hanging="360"/>
      </w:pPr>
      <w:rPr>
        <w:rFonts w:ascii="Symbol" w:hAnsi="Symbol" w:hint="default"/>
      </w:rPr>
    </w:lvl>
    <w:lvl w:ilvl="1" w:tplc="DFC6522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24185E01"/>
    <w:multiLevelType w:val="hybridMultilevel"/>
    <w:tmpl w:val="499A2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256685"/>
    <w:multiLevelType w:val="hybridMultilevel"/>
    <w:tmpl w:val="88EA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3093298C"/>
    <w:multiLevelType w:val="hybridMultilevel"/>
    <w:tmpl w:val="2368AE8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30933B4B"/>
    <w:multiLevelType w:val="hybridMultilevel"/>
    <w:tmpl w:val="6172CA6A"/>
    <w:lvl w:ilvl="0" w:tplc="67000BC8">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8ED2A8B"/>
    <w:multiLevelType w:val="hybridMultilevel"/>
    <w:tmpl w:val="B6E4E3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3F3055C4"/>
    <w:multiLevelType w:val="hybridMultilevel"/>
    <w:tmpl w:val="FF3C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1D30F31"/>
    <w:multiLevelType w:val="hybridMultilevel"/>
    <w:tmpl w:val="11B256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35D071C"/>
    <w:multiLevelType w:val="hybridMultilevel"/>
    <w:tmpl w:val="94502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51E46C2"/>
    <w:multiLevelType w:val="hybridMultilevel"/>
    <w:tmpl w:val="A31008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48BD4DC5"/>
    <w:multiLevelType w:val="hybridMultilevel"/>
    <w:tmpl w:val="8DCC5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996131A"/>
    <w:multiLevelType w:val="hybridMultilevel"/>
    <w:tmpl w:val="CB96D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55C3F28"/>
    <w:multiLevelType w:val="hybridMultilevel"/>
    <w:tmpl w:val="6902DDE2"/>
    <w:lvl w:ilvl="0" w:tplc="DFAEB508">
      <w:start w:val="1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5FB01FA"/>
    <w:multiLevelType w:val="hybridMultilevel"/>
    <w:tmpl w:val="F5C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6B55289"/>
    <w:multiLevelType w:val="hybridMultilevel"/>
    <w:tmpl w:val="456E0C3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76F30AFB"/>
    <w:multiLevelType w:val="hybridMultilevel"/>
    <w:tmpl w:val="D55E2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7"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42"/>
  </w:num>
  <w:num w:numId="2" w16cid:durableId="762191472">
    <w:abstractNumId w:val="50"/>
  </w:num>
  <w:num w:numId="3" w16cid:durableId="1053307564">
    <w:abstractNumId w:val="11"/>
  </w:num>
  <w:num w:numId="4" w16cid:durableId="1791388571">
    <w:abstractNumId w:val="43"/>
  </w:num>
  <w:num w:numId="5" w16cid:durableId="153299507">
    <w:abstractNumId w:val="18"/>
  </w:num>
  <w:num w:numId="6" w16cid:durableId="1774088009">
    <w:abstractNumId w:val="48"/>
  </w:num>
  <w:num w:numId="7" w16cid:durableId="652635228">
    <w:abstractNumId w:val="20"/>
  </w:num>
  <w:num w:numId="8" w16cid:durableId="793214628">
    <w:abstractNumId w:val="59"/>
  </w:num>
  <w:num w:numId="9" w16cid:durableId="252982688">
    <w:abstractNumId w:val="45"/>
  </w:num>
  <w:num w:numId="10" w16cid:durableId="1954630831">
    <w:abstractNumId w:val="58"/>
  </w:num>
  <w:num w:numId="11" w16cid:durableId="1260286144">
    <w:abstractNumId w:val="33"/>
  </w:num>
  <w:num w:numId="12" w16cid:durableId="1280143932">
    <w:abstractNumId w:val="4"/>
  </w:num>
  <w:num w:numId="13" w16cid:durableId="1618560417">
    <w:abstractNumId w:val="53"/>
  </w:num>
  <w:num w:numId="14" w16cid:durableId="872612793">
    <w:abstractNumId w:val="1"/>
  </w:num>
  <w:num w:numId="15" w16cid:durableId="664629525">
    <w:abstractNumId w:val="56"/>
  </w:num>
  <w:num w:numId="16" w16cid:durableId="1565219140">
    <w:abstractNumId w:val="38"/>
  </w:num>
  <w:num w:numId="17" w16cid:durableId="1882325237">
    <w:abstractNumId w:val="39"/>
  </w:num>
  <w:num w:numId="18" w16cid:durableId="676152607">
    <w:abstractNumId w:val="0"/>
  </w:num>
  <w:num w:numId="19" w16cid:durableId="1001934838">
    <w:abstractNumId w:val="65"/>
  </w:num>
  <w:num w:numId="20" w16cid:durableId="1918008387">
    <w:abstractNumId w:val="61"/>
  </w:num>
  <w:num w:numId="21" w16cid:durableId="59645083">
    <w:abstractNumId w:val="13"/>
  </w:num>
  <w:num w:numId="22" w16cid:durableId="1930431767">
    <w:abstractNumId w:val="51"/>
  </w:num>
  <w:num w:numId="23" w16cid:durableId="1574005825">
    <w:abstractNumId w:val="49"/>
  </w:num>
  <w:num w:numId="24" w16cid:durableId="667254028">
    <w:abstractNumId w:val="67"/>
  </w:num>
  <w:num w:numId="25" w16cid:durableId="1072504003">
    <w:abstractNumId w:val="8"/>
  </w:num>
  <w:num w:numId="26" w16cid:durableId="1064990898">
    <w:abstractNumId w:val="23"/>
  </w:num>
  <w:num w:numId="27" w16cid:durableId="522935799">
    <w:abstractNumId w:val="3"/>
  </w:num>
  <w:num w:numId="28" w16cid:durableId="972564444">
    <w:abstractNumId w:val="40"/>
  </w:num>
  <w:num w:numId="29" w16cid:durableId="990329300">
    <w:abstractNumId w:val="12"/>
  </w:num>
  <w:num w:numId="30" w16cid:durableId="1659267307">
    <w:abstractNumId w:val="46"/>
  </w:num>
  <w:num w:numId="31" w16cid:durableId="381758314">
    <w:abstractNumId w:val="28"/>
  </w:num>
  <w:num w:numId="32" w16cid:durableId="2110658416">
    <w:abstractNumId w:val="37"/>
  </w:num>
  <w:num w:numId="33" w16cid:durableId="1459178404">
    <w:abstractNumId w:val="22"/>
  </w:num>
  <w:num w:numId="34" w16cid:durableId="715659935">
    <w:abstractNumId w:val="66"/>
  </w:num>
  <w:num w:numId="35" w16cid:durableId="1603565153">
    <w:abstractNumId w:val="24"/>
  </w:num>
  <w:num w:numId="36" w16cid:durableId="1159223722">
    <w:abstractNumId w:val="15"/>
  </w:num>
  <w:num w:numId="37" w16cid:durableId="1897936668">
    <w:abstractNumId w:val="55"/>
  </w:num>
  <w:num w:numId="38" w16cid:durableId="265114305">
    <w:abstractNumId w:val="5"/>
  </w:num>
  <w:num w:numId="39" w16cid:durableId="1021860112">
    <w:abstractNumId w:val="2"/>
  </w:num>
  <w:num w:numId="40" w16cid:durableId="668288912">
    <w:abstractNumId w:val="21"/>
  </w:num>
  <w:num w:numId="41" w16cid:durableId="832915642">
    <w:abstractNumId w:val="54"/>
  </w:num>
  <w:num w:numId="42" w16cid:durableId="1096093852">
    <w:abstractNumId w:val="52"/>
  </w:num>
  <w:num w:numId="43" w16cid:durableId="1171214337">
    <w:abstractNumId w:val="60"/>
  </w:num>
  <w:num w:numId="44" w16cid:durableId="817383925">
    <w:abstractNumId w:val="69"/>
  </w:num>
  <w:num w:numId="45" w16cid:durableId="1613900122">
    <w:abstractNumId w:val="35"/>
  </w:num>
  <w:num w:numId="46" w16cid:durableId="304819173">
    <w:abstractNumId w:val="7"/>
  </w:num>
  <w:num w:numId="47" w16cid:durableId="72047866">
    <w:abstractNumId w:val="10"/>
  </w:num>
  <w:num w:numId="48" w16cid:durableId="1186288917">
    <w:abstractNumId w:val="68"/>
  </w:num>
  <w:num w:numId="49" w16cid:durableId="2130708235">
    <w:abstractNumId w:val="47"/>
  </w:num>
  <w:num w:numId="50" w16cid:durableId="721750225">
    <w:abstractNumId w:val="27"/>
  </w:num>
  <w:num w:numId="51" w16cid:durableId="368727912">
    <w:abstractNumId w:val="19"/>
  </w:num>
  <w:num w:numId="52" w16cid:durableId="604925307">
    <w:abstractNumId w:val="57"/>
  </w:num>
  <w:num w:numId="53" w16cid:durableId="895631020">
    <w:abstractNumId w:val="6"/>
  </w:num>
  <w:num w:numId="54" w16cid:durableId="1713505863">
    <w:abstractNumId w:val="64"/>
  </w:num>
  <w:num w:numId="55" w16cid:durableId="1361859320">
    <w:abstractNumId w:val="32"/>
  </w:num>
  <w:num w:numId="56" w16cid:durableId="1981182331">
    <w:abstractNumId w:val="41"/>
  </w:num>
  <w:num w:numId="57" w16cid:durableId="1334798760">
    <w:abstractNumId w:val="14"/>
  </w:num>
  <w:num w:numId="58" w16cid:durableId="367607007">
    <w:abstractNumId w:val="62"/>
  </w:num>
  <w:num w:numId="59" w16cid:durableId="1196624768">
    <w:abstractNumId w:val="44"/>
  </w:num>
  <w:num w:numId="60" w16cid:durableId="1911848301">
    <w:abstractNumId w:val="17"/>
  </w:num>
  <w:num w:numId="61" w16cid:durableId="132602366">
    <w:abstractNumId w:val="30"/>
  </w:num>
  <w:num w:numId="62" w16cid:durableId="407462778">
    <w:abstractNumId w:val="25"/>
  </w:num>
  <w:num w:numId="63" w16cid:durableId="579487002">
    <w:abstractNumId w:val="26"/>
  </w:num>
  <w:num w:numId="64" w16cid:durableId="1037123192">
    <w:abstractNumId w:val="36"/>
  </w:num>
  <w:num w:numId="65" w16cid:durableId="322127617">
    <w:abstractNumId w:val="31"/>
  </w:num>
  <w:num w:numId="66" w16cid:durableId="919950008">
    <w:abstractNumId w:val="16"/>
  </w:num>
  <w:num w:numId="67" w16cid:durableId="1094133486">
    <w:abstractNumId w:val="29"/>
  </w:num>
  <w:num w:numId="68" w16cid:durableId="1639459000">
    <w:abstractNumId w:val="34"/>
  </w:num>
  <w:num w:numId="69" w16cid:durableId="327288758">
    <w:abstractNumId w:val="63"/>
  </w:num>
  <w:num w:numId="70" w16cid:durableId="145514739">
    <w:abstractNumId w:val="9"/>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2"/>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1966"/>
    <w:rsid w:val="00026102"/>
    <w:rsid w:val="00027EBA"/>
    <w:rsid w:val="00030717"/>
    <w:rsid w:val="00030DDF"/>
    <w:rsid w:val="000338DB"/>
    <w:rsid w:val="00034299"/>
    <w:rsid w:val="00040F24"/>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5F63"/>
    <w:rsid w:val="00066712"/>
    <w:rsid w:val="00067024"/>
    <w:rsid w:val="00067C4B"/>
    <w:rsid w:val="00070761"/>
    <w:rsid w:val="00070A95"/>
    <w:rsid w:val="00070BF1"/>
    <w:rsid w:val="000738CA"/>
    <w:rsid w:val="00073C1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0B1F"/>
    <w:rsid w:val="000D1585"/>
    <w:rsid w:val="000D2F99"/>
    <w:rsid w:val="000D6318"/>
    <w:rsid w:val="000D68CE"/>
    <w:rsid w:val="000D6FDD"/>
    <w:rsid w:val="000D7489"/>
    <w:rsid w:val="000E0B87"/>
    <w:rsid w:val="000E176D"/>
    <w:rsid w:val="000E254A"/>
    <w:rsid w:val="000E3D0D"/>
    <w:rsid w:val="000E5B8F"/>
    <w:rsid w:val="000F1FF8"/>
    <w:rsid w:val="000F2940"/>
    <w:rsid w:val="000F5E96"/>
    <w:rsid w:val="000F6072"/>
    <w:rsid w:val="000F66BA"/>
    <w:rsid w:val="00100694"/>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053E"/>
    <w:rsid w:val="001212DF"/>
    <w:rsid w:val="0012499F"/>
    <w:rsid w:val="00124D2E"/>
    <w:rsid w:val="001275E8"/>
    <w:rsid w:val="0013024E"/>
    <w:rsid w:val="00131AA9"/>
    <w:rsid w:val="00133623"/>
    <w:rsid w:val="0013455C"/>
    <w:rsid w:val="00134F87"/>
    <w:rsid w:val="00136B28"/>
    <w:rsid w:val="001371E8"/>
    <w:rsid w:val="00137E57"/>
    <w:rsid w:val="001409E3"/>
    <w:rsid w:val="00140F29"/>
    <w:rsid w:val="00141FAF"/>
    <w:rsid w:val="00142255"/>
    <w:rsid w:val="00142434"/>
    <w:rsid w:val="0014511E"/>
    <w:rsid w:val="001454FC"/>
    <w:rsid w:val="00147D5A"/>
    <w:rsid w:val="00152142"/>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FFE"/>
    <w:rsid w:val="001B3761"/>
    <w:rsid w:val="001B4446"/>
    <w:rsid w:val="001C1044"/>
    <w:rsid w:val="001C1600"/>
    <w:rsid w:val="001C1776"/>
    <w:rsid w:val="001C37AE"/>
    <w:rsid w:val="001C46E8"/>
    <w:rsid w:val="001C49B5"/>
    <w:rsid w:val="001C56A9"/>
    <w:rsid w:val="001D01D4"/>
    <w:rsid w:val="001D1F9F"/>
    <w:rsid w:val="001D31FB"/>
    <w:rsid w:val="001E05A5"/>
    <w:rsid w:val="001E08DD"/>
    <w:rsid w:val="001E20C4"/>
    <w:rsid w:val="001E2845"/>
    <w:rsid w:val="001E4328"/>
    <w:rsid w:val="001E468F"/>
    <w:rsid w:val="001E470B"/>
    <w:rsid w:val="001E5F04"/>
    <w:rsid w:val="001E6578"/>
    <w:rsid w:val="001E712E"/>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655"/>
    <w:rsid w:val="00205D83"/>
    <w:rsid w:val="0021030E"/>
    <w:rsid w:val="00210C0F"/>
    <w:rsid w:val="00210F62"/>
    <w:rsid w:val="00211EE9"/>
    <w:rsid w:val="002121EA"/>
    <w:rsid w:val="00212A7F"/>
    <w:rsid w:val="002143D4"/>
    <w:rsid w:val="00215C74"/>
    <w:rsid w:val="0021718D"/>
    <w:rsid w:val="00217877"/>
    <w:rsid w:val="00227DFF"/>
    <w:rsid w:val="0023122D"/>
    <w:rsid w:val="0023169C"/>
    <w:rsid w:val="002319B7"/>
    <w:rsid w:val="00232C45"/>
    <w:rsid w:val="002338E5"/>
    <w:rsid w:val="00234B20"/>
    <w:rsid w:val="00235055"/>
    <w:rsid w:val="002368E9"/>
    <w:rsid w:val="0024279F"/>
    <w:rsid w:val="00244369"/>
    <w:rsid w:val="002446D6"/>
    <w:rsid w:val="002518E4"/>
    <w:rsid w:val="002521AD"/>
    <w:rsid w:val="00253870"/>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4F3B"/>
    <w:rsid w:val="002A68C2"/>
    <w:rsid w:val="002A6A0A"/>
    <w:rsid w:val="002C058E"/>
    <w:rsid w:val="002C2F89"/>
    <w:rsid w:val="002C35DA"/>
    <w:rsid w:val="002C4272"/>
    <w:rsid w:val="002C49D8"/>
    <w:rsid w:val="002C4E80"/>
    <w:rsid w:val="002C66BA"/>
    <w:rsid w:val="002D20AF"/>
    <w:rsid w:val="002D43DB"/>
    <w:rsid w:val="002D45E6"/>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0DE"/>
    <w:rsid w:val="003237E7"/>
    <w:rsid w:val="00323A9F"/>
    <w:rsid w:val="00326CFE"/>
    <w:rsid w:val="00330C97"/>
    <w:rsid w:val="00331FB2"/>
    <w:rsid w:val="00333882"/>
    <w:rsid w:val="00334AA1"/>
    <w:rsid w:val="00336E58"/>
    <w:rsid w:val="00340019"/>
    <w:rsid w:val="003413DA"/>
    <w:rsid w:val="0034314D"/>
    <w:rsid w:val="00343C01"/>
    <w:rsid w:val="003453F6"/>
    <w:rsid w:val="00345C01"/>
    <w:rsid w:val="0034631F"/>
    <w:rsid w:val="00350752"/>
    <w:rsid w:val="003522B8"/>
    <w:rsid w:val="003527B5"/>
    <w:rsid w:val="003637E3"/>
    <w:rsid w:val="0036402A"/>
    <w:rsid w:val="00365F85"/>
    <w:rsid w:val="003677C7"/>
    <w:rsid w:val="00373343"/>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5C57"/>
    <w:rsid w:val="00396431"/>
    <w:rsid w:val="0039778D"/>
    <w:rsid w:val="003A2683"/>
    <w:rsid w:val="003A2795"/>
    <w:rsid w:val="003A2FAC"/>
    <w:rsid w:val="003A3708"/>
    <w:rsid w:val="003A5C17"/>
    <w:rsid w:val="003B0A99"/>
    <w:rsid w:val="003B1599"/>
    <w:rsid w:val="003B2374"/>
    <w:rsid w:val="003B3233"/>
    <w:rsid w:val="003B591E"/>
    <w:rsid w:val="003B5DB4"/>
    <w:rsid w:val="003C01BE"/>
    <w:rsid w:val="003C0DD5"/>
    <w:rsid w:val="003C1EA2"/>
    <w:rsid w:val="003C2E25"/>
    <w:rsid w:val="003C4733"/>
    <w:rsid w:val="003C6C30"/>
    <w:rsid w:val="003D2C88"/>
    <w:rsid w:val="003D3452"/>
    <w:rsid w:val="003D47A5"/>
    <w:rsid w:val="003D613B"/>
    <w:rsid w:val="003E1362"/>
    <w:rsid w:val="003E438D"/>
    <w:rsid w:val="003E48BC"/>
    <w:rsid w:val="003E5D7B"/>
    <w:rsid w:val="003E738C"/>
    <w:rsid w:val="003E767E"/>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1B0"/>
    <w:rsid w:val="00416430"/>
    <w:rsid w:val="004165C0"/>
    <w:rsid w:val="004210B9"/>
    <w:rsid w:val="00421753"/>
    <w:rsid w:val="00422698"/>
    <w:rsid w:val="00423B16"/>
    <w:rsid w:val="00424351"/>
    <w:rsid w:val="00426A84"/>
    <w:rsid w:val="004271EC"/>
    <w:rsid w:val="00427E23"/>
    <w:rsid w:val="00430BE3"/>
    <w:rsid w:val="0043187C"/>
    <w:rsid w:val="004334D9"/>
    <w:rsid w:val="004343F6"/>
    <w:rsid w:val="00435697"/>
    <w:rsid w:val="00435EEF"/>
    <w:rsid w:val="004429E5"/>
    <w:rsid w:val="00443AEC"/>
    <w:rsid w:val="0044554E"/>
    <w:rsid w:val="0045275A"/>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1BAF"/>
    <w:rsid w:val="004F2019"/>
    <w:rsid w:val="004F2623"/>
    <w:rsid w:val="004F477F"/>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11AD"/>
    <w:rsid w:val="00533F38"/>
    <w:rsid w:val="00534406"/>
    <w:rsid w:val="00537B0E"/>
    <w:rsid w:val="00543DA8"/>
    <w:rsid w:val="005440BB"/>
    <w:rsid w:val="00544E19"/>
    <w:rsid w:val="00544E8E"/>
    <w:rsid w:val="00545AA9"/>
    <w:rsid w:val="00547DB5"/>
    <w:rsid w:val="0055313A"/>
    <w:rsid w:val="0055320D"/>
    <w:rsid w:val="00553DCB"/>
    <w:rsid w:val="00555293"/>
    <w:rsid w:val="005558B8"/>
    <w:rsid w:val="005559C2"/>
    <w:rsid w:val="00555C8C"/>
    <w:rsid w:val="00556B37"/>
    <w:rsid w:val="005574F9"/>
    <w:rsid w:val="00557E46"/>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A0F"/>
    <w:rsid w:val="005C7B38"/>
    <w:rsid w:val="005D065C"/>
    <w:rsid w:val="005D32CE"/>
    <w:rsid w:val="005E1A25"/>
    <w:rsid w:val="005E28C1"/>
    <w:rsid w:val="005E3F00"/>
    <w:rsid w:val="005E782D"/>
    <w:rsid w:val="005F0B5E"/>
    <w:rsid w:val="005F1CD3"/>
    <w:rsid w:val="005F282B"/>
    <w:rsid w:val="005F4C3C"/>
    <w:rsid w:val="005F5D70"/>
    <w:rsid w:val="00602B82"/>
    <w:rsid w:val="0060407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1EDF"/>
    <w:rsid w:val="00653047"/>
    <w:rsid w:val="006550AD"/>
    <w:rsid w:val="00657397"/>
    <w:rsid w:val="006600BC"/>
    <w:rsid w:val="006635BE"/>
    <w:rsid w:val="00666761"/>
    <w:rsid w:val="00666B52"/>
    <w:rsid w:val="00670F68"/>
    <w:rsid w:val="00671850"/>
    <w:rsid w:val="00671EF1"/>
    <w:rsid w:val="006757A9"/>
    <w:rsid w:val="0067580E"/>
    <w:rsid w:val="006761C2"/>
    <w:rsid w:val="006822ED"/>
    <w:rsid w:val="00682BBB"/>
    <w:rsid w:val="00682FFF"/>
    <w:rsid w:val="00683ED6"/>
    <w:rsid w:val="00684820"/>
    <w:rsid w:val="00684BC9"/>
    <w:rsid w:val="00684CD0"/>
    <w:rsid w:val="0068653C"/>
    <w:rsid w:val="00690430"/>
    <w:rsid w:val="00691719"/>
    <w:rsid w:val="006928DD"/>
    <w:rsid w:val="00694AE1"/>
    <w:rsid w:val="00696D8B"/>
    <w:rsid w:val="00697A02"/>
    <w:rsid w:val="006A1D8B"/>
    <w:rsid w:val="006A2808"/>
    <w:rsid w:val="006A378E"/>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6FF7"/>
    <w:rsid w:val="006D745C"/>
    <w:rsid w:val="006E5645"/>
    <w:rsid w:val="006E5BF9"/>
    <w:rsid w:val="006F0648"/>
    <w:rsid w:val="006F0D28"/>
    <w:rsid w:val="006F18D0"/>
    <w:rsid w:val="006F3C56"/>
    <w:rsid w:val="006F6782"/>
    <w:rsid w:val="00701203"/>
    <w:rsid w:val="007025F1"/>
    <w:rsid w:val="00705A1F"/>
    <w:rsid w:val="00706438"/>
    <w:rsid w:val="007072B7"/>
    <w:rsid w:val="007105EF"/>
    <w:rsid w:val="0071259C"/>
    <w:rsid w:val="0071382D"/>
    <w:rsid w:val="00713EE1"/>
    <w:rsid w:val="007155A3"/>
    <w:rsid w:val="00715F4F"/>
    <w:rsid w:val="00716BCC"/>
    <w:rsid w:val="00716CA0"/>
    <w:rsid w:val="00717A39"/>
    <w:rsid w:val="00721176"/>
    <w:rsid w:val="0072260A"/>
    <w:rsid w:val="0072358C"/>
    <w:rsid w:val="00725200"/>
    <w:rsid w:val="00725571"/>
    <w:rsid w:val="007261B3"/>
    <w:rsid w:val="007266CD"/>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0928"/>
    <w:rsid w:val="0076697F"/>
    <w:rsid w:val="007670CF"/>
    <w:rsid w:val="00770C03"/>
    <w:rsid w:val="00770D35"/>
    <w:rsid w:val="00773983"/>
    <w:rsid w:val="00774B8C"/>
    <w:rsid w:val="00776C33"/>
    <w:rsid w:val="00781BFE"/>
    <w:rsid w:val="007824D0"/>
    <w:rsid w:val="007833E7"/>
    <w:rsid w:val="00784544"/>
    <w:rsid w:val="00785654"/>
    <w:rsid w:val="00786026"/>
    <w:rsid w:val="007911EF"/>
    <w:rsid w:val="00794CC9"/>
    <w:rsid w:val="00795638"/>
    <w:rsid w:val="007975E9"/>
    <w:rsid w:val="007A7B84"/>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4FC6"/>
    <w:rsid w:val="007D503B"/>
    <w:rsid w:val="007E118A"/>
    <w:rsid w:val="007E4623"/>
    <w:rsid w:val="007E4F92"/>
    <w:rsid w:val="007E5173"/>
    <w:rsid w:val="007E5C23"/>
    <w:rsid w:val="007E6291"/>
    <w:rsid w:val="007E6DFC"/>
    <w:rsid w:val="007E6F47"/>
    <w:rsid w:val="007F0687"/>
    <w:rsid w:val="007F11B4"/>
    <w:rsid w:val="007F30F9"/>
    <w:rsid w:val="007F3706"/>
    <w:rsid w:val="007F41F7"/>
    <w:rsid w:val="007F4317"/>
    <w:rsid w:val="007F584E"/>
    <w:rsid w:val="007F7F55"/>
    <w:rsid w:val="00803DA5"/>
    <w:rsid w:val="00804674"/>
    <w:rsid w:val="00806D61"/>
    <w:rsid w:val="00810732"/>
    <w:rsid w:val="008109CC"/>
    <w:rsid w:val="0081422B"/>
    <w:rsid w:val="0081470C"/>
    <w:rsid w:val="00817543"/>
    <w:rsid w:val="00821575"/>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6AB8"/>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77D4"/>
    <w:rsid w:val="00897BA9"/>
    <w:rsid w:val="008A00E3"/>
    <w:rsid w:val="008A0BFF"/>
    <w:rsid w:val="008A0ECE"/>
    <w:rsid w:val="008A36E4"/>
    <w:rsid w:val="008A5BB5"/>
    <w:rsid w:val="008A61EE"/>
    <w:rsid w:val="008A6A00"/>
    <w:rsid w:val="008B2C46"/>
    <w:rsid w:val="008B2C79"/>
    <w:rsid w:val="008B37E9"/>
    <w:rsid w:val="008B6BC1"/>
    <w:rsid w:val="008C07CD"/>
    <w:rsid w:val="008C278B"/>
    <w:rsid w:val="008C3CFD"/>
    <w:rsid w:val="008C4A0B"/>
    <w:rsid w:val="008D212D"/>
    <w:rsid w:val="008D2AA1"/>
    <w:rsid w:val="008D394B"/>
    <w:rsid w:val="008D4B45"/>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19E7"/>
    <w:rsid w:val="009139C0"/>
    <w:rsid w:val="00913D77"/>
    <w:rsid w:val="00915C1C"/>
    <w:rsid w:val="00916071"/>
    <w:rsid w:val="009207A3"/>
    <w:rsid w:val="00921A29"/>
    <w:rsid w:val="009220E2"/>
    <w:rsid w:val="0092221D"/>
    <w:rsid w:val="00923929"/>
    <w:rsid w:val="0092411B"/>
    <w:rsid w:val="0092436C"/>
    <w:rsid w:val="0093069A"/>
    <w:rsid w:val="00930F3F"/>
    <w:rsid w:val="009318D8"/>
    <w:rsid w:val="0093230A"/>
    <w:rsid w:val="00932927"/>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08C"/>
    <w:rsid w:val="00980381"/>
    <w:rsid w:val="00983365"/>
    <w:rsid w:val="00984282"/>
    <w:rsid w:val="00985B4E"/>
    <w:rsid w:val="00986420"/>
    <w:rsid w:val="00986D18"/>
    <w:rsid w:val="009877C5"/>
    <w:rsid w:val="00987BA3"/>
    <w:rsid w:val="0099089B"/>
    <w:rsid w:val="00992B67"/>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B7CE9"/>
    <w:rsid w:val="009B7D03"/>
    <w:rsid w:val="009C0791"/>
    <w:rsid w:val="009C0B98"/>
    <w:rsid w:val="009C5D1C"/>
    <w:rsid w:val="009C68EB"/>
    <w:rsid w:val="009C73AE"/>
    <w:rsid w:val="009C7A4C"/>
    <w:rsid w:val="009D07A9"/>
    <w:rsid w:val="009D0BCE"/>
    <w:rsid w:val="009D27D4"/>
    <w:rsid w:val="009D293D"/>
    <w:rsid w:val="009D4A65"/>
    <w:rsid w:val="009D64D1"/>
    <w:rsid w:val="009D7C0A"/>
    <w:rsid w:val="009E093E"/>
    <w:rsid w:val="009E0E03"/>
    <w:rsid w:val="009E130B"/>
    <w:rsid w:val="009E1363"/>
    <w:rsid w:val="009E1999"/>
    <w:rsid w:val="009E1ADF"/>
    <w:rsid w:val="009E2456"/>
    <w:rsid w:val="009E3F7E"/>
    <w:rsid w:val="009E513E"/>
    <w:rsid w:val="009E5B83"/>
    <w:rsid w:val="009E6727"/>
    <w:rsid w:val="009E6A02"/>
    <w:rsid w:val="009E7BF4"/>
    <w:rsid w:val="009F294D"/>
    <w:rsid w:val="009F2EF9"/>
    <w:rsid w:val="009F3A98"/>
    <w:rsid w:val="009F5910"/>
    <w:rsid w:val="009F68F4"/>
    <w:rsid w:val="009F6BEE"/>
    <w:rsid w:val="009F6D7F"/>
    <w:rsid w:val="009F6EA5"/>
    <w:rsid w:val="00A00643"/>
    <w:rsid w:val="00A0520A"/>
    <w:rsid w:val="00A0621F"/>
    <w:rsid w:val="00A07666"/>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4D69"/>
    <w:rsid w:val="00A9500E"/>
    <w:rsid w:val="00A95773"/>
    <w:rsid w:val="00A95814"/>
    <w:rsid w:val="00A97222"/>
    <w:rsid w:val="00AA1304"/>
    <w:rsid w:val="00AA2662"/>
    <w:rsid w:val="00AA29F1"/>
    <w:rsid w:val="00AA3367"/>
    <w:rsid w:val="00AA3F70"/>
    <w:rsid w:val="00AA5153"/>
    <w:rsid w:val="00AB1C2C"/>
    <w:rsid w:val="00AB26E0"/>
    <w:rsid w:val="00AB3048"/>
    <w:rsid w:val="00AB412F"/>
    <w:rsid w:val="00AB4810"/>
    <w:rsid w:val="00AB7A73"/>
    <w:rsid w:val="00AC0326"/>
    <w:rsid w:val="00AC2D5C"/>
    <w:rsid w:val="00AC3DE3"/>
    <w:rsid w:val="00AC3E68"/>
    <w:rsid w:val="00AC6983"/>
    <w:rsid w:val="00AC7204"/>
    <w:rsid w:val="00AD003B"/>
    <w:rsid w:val="00AD0ACB"/>
    <w:rsid w:val="00AD3B2E"/>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3C1C"/>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50A16"/>
    <w:rsid w:val="00B52520"/>
    <w:rsid w:val="00B525F7"/>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2EF4"/>
    <w:rsid w:val="00B8641A"/>
    <w:rsid w:val="00B868B4"/>
    <w:rsid w:val="00B86D39"/>
    <w:rsid w:val="00B87B6D"/>
    <w:rsid w:val="00B87B76"/>
    <w:rsid w:val="00B9114B"/>
    <w:rsid w:val="00B91810"/>
    <w:rsid w:val="00B933A7"/>
    <w:rsid w:val="00B93EA1"/>
    <w:rsid w:val="00B958B8"/>
    <w:rsid w:val="00B966F5"/>
    <w:rsid w:val="00B96B14"/>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16E"/>
    <w:rsid w:val="00BD757B"/>
    <w:rsid w:val="00BE1087"/>
    <w:rsid w:val="00BE1D35"/>
    <w:rsid w:val="00BE1ED1"/>
    <w:rsid w:val="00BE3C8E"/>
    <w:rsid w:val="00BE3D85"/>
    <w:rsid w:val="00BE636D"/>
    <w:rsid w:val="00BF15C8"/>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3DE3"/>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4CE3"/>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E5E75"/>
    <w:rsid w:val="00CF00B5"/>
    <w:rsid w:val="00CF06B1"/>
    <w:rsid w:val="00CF1B5C"/>
    <w:rsid w:val="00CF200C"/>
    <w:rsid w:val="00CF2D94"/>
    <w:rsid w:val="00CF3ABF"/>
    <w:rsid w:val="00CF61F9"/>
    <w:rsid w:val="00D01C69"/>
    <w:rsid w:val="00D10198"/>
    <w:rsid w:val="00D115F3"/>
    <w:rsid w:val="00D131A5"/>
    <w:rsid w:val="00D142AF"/>
    <w:rsid w:val="00D14E97"/>
    <w:rsid w:val="00D15AFB"/>
    <w:rsid w:val="00D15EF4"/>
    <w:rsid w:val="00D16A7C"/>
    <w:rsid w:val="00D2149E"/>
    <w:rsid w:val="00D222EE"/>
    <w:rsid w:val="00D22744"/>
    <w:rsid w:val="00D2313B"/>
    <w:rsid w:val="00D23977"/>
    <w:rsid w:val="00D266CB"/>
    <w:rsid w:val="00D26CC9"/>
    <w:rsid w:val="00D3016A"/>
    <w:rsid w:val="00D34F56"/>
    <w:rsid w:val="00D35F7D"/>
    <w:rsid w:val="00D36867"/>
    <w:rsid w:val="00D36C15"/>
    <w:rsid w:val="00D372E4"/>
    <w:rsid w:val="00D37DB2"/>
    <w:rsid w:val="00D40DDE"/>
    <w:rsid w:val="00D41D7C"/>
    <w:rsid w:val="00D434B7"/>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15E9"/>
    <w:rsid w:val="00D82DA1"/>
    <w:rsid w:val="00D8583C"/>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0267"/>
    <w:rsid w:val="00DC4096"/>
    <w:rsid w:val="00DC5326"/>
    <w:rsid w:val="00DC638E"/>
    <w:rsid w:val="00DD0DFA"/>
    <w:rsid w:val="00DD3B23"/>
    <w:rsid w:val="00DD40EA"/>
    <w:rsid w:val="00DD4B09"/>
    <w:rsid w:val="00DE0F15"/>
    <w:rsid w:val="00DE221F"/>
    <w:rsid w:val="00DE28F2"/>
    <w:rsid w:val="00DE296C"/>
    <w:rsid w:val="00DE36DC"/>
    <w:rsid w:val="00DE45E4"/>
    <w:rsid w:val="00DE4F8A"/>
    <w:rsid w:val="00DE6860"/>
    <w:rsid w:val="00DE6863"/>
    <w:rsid w:val="00DE70F7"/>
    <w:rsid w:val="00DF0129"/>
    <w:rsid w:val="00DF08CB"/>
    <w:rsid w:val="00DF1463"/>
    <w:rsid w:val="00DF5668"/>
    <w:rsid w:val="00DF60F0"/>
    <w:rsid w:val="00E0055B"/>
    <w:rsid w:val="00E01933"/>
    <w:rsid w:val="00E025A6"/>
    <w:rsid w:val="00E04224"/>
    <w:rsid w:val="00E05B18"/>
    <w:rsid w:val="00E06556"/>
    <w:rsid w:val="00E10A52"/>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696B"/>
    <w:rsid w:val="00E4785D"/>
    <w:rsid w:val="00E52777"/>
    <w:rsid w:val="00E55091"/>
    <w:rsid w:val="00E564F0"/>
    <w:rsid w:val="00E5677E"/>
    <w:rsid w:val="00E60589"/>
    <w:rsid w:val="00E61C26"/>
    <w:rsid w:val="00E62C24"/>
    <w:rsid w:val="00E64081"/>
    <w:rsid w:val="00E64284"/>
    <w:rsid w:val="00E64B2F"/>
    <w:rsid w:val="00E65671"/>
    <w:rsid w:val="00E65BC5"/>
    <w:rsid w:val="00E665CB"/>
    <w:rsid w:val="00E724C5"/>
    <w:rsid w:val="00E764FC"/>
    <w:rsid w:val="00E8022C"/>
    <w:rsid w:val="00E82C28"/>
    <w:rsid w:val="00E82EB9"/>
    <w:rsid w:val="00E83F86"/>
    <w:rsid w:val="00E84958"/>
    <w:rsid w:val="00E85736"/>
    <w:rsid w:val="00E87493"/>
    <w:rsid w:val="00E877C9"/>
    <w:rsid w:val="00E90539"/>
    <w:rsid w:val="00E90612"/>
    <w:rsid w:val="00E90961"/>
    <w:rsid w:val="00E91BA1"/>
    <w:rsid w:val="00E94032"/>
    <w:rsid w:val="00E94734"/>
    <w:rsid w:val="00E9606D"/>
    <w:rsid w:val="00E961A8"/>
    <w:rsid w:val="00E9643D"/>
    <w:rsid w:val="00EA1463"/>
    <w:rsid w:val="00EA2CA5"/>
    <w:rsid w:val="00EA72C4"/>
    <w:rsid w:val="00EA779A"/>
    <w:rsid w:val="00EB430B"/>
    <w:rsid w:val="00EB55F3"/>
    <w:rsid w:val="00EB7BF6"/>
    <w:rsid w:val="00EC51D6"/>
    <w:rsid w:val="00EC5213"/>
    <w:rsid w:val="00EC759C"/>
    <w:rsid w:val="00EC77D8"/>
    <w:rsid w:val="00EC7A59"/>
    <w:rsid w:val="00ED0D38"/>
    <w:rsid w:val="00ED194D"/>
    <w:rsid w:val="00ED4405"/>
    <w:rsid w:val="00EE4A92"/>
    <w:rsid w:val="00EE503D"/>
    <w:rsid w:val="00EE5A3E"/>
    <w:rsid w:val="00EE79F6"/>
    <w:rsid w:val="00EF0066"/>
    <w:rsid w:val="00EF2E3C"/>
    <w:rsid w:val="00EF2FD7"/>
    <w:rsid w:val="00EF33AE"/>
    <w:rsid w:val="00EF4AB5"/>
    <w:rsid w:val="00EF4CE5"/>
    <w:rsid w:val="00EF6D61"/>
    <w:rsid w:val="00EF7762"/>
    <w:rsid w:val="00EF7A9A"/>
    <w:rsid w:val="00F01B32"/>
    <w:rsid w:val="00F03923"/>
    <w:rsid w:val="00F0413B"/>
    <w:rsid w:val="00F04471"/>
    <w:rsid w:val="00F06F21"/>
    <w:rsid w:val="00F10131"/>
    <w:rsid w:val="00F13C1A"/>
    <w:rsid w:val="00F1674C"/>
    <w:rsid w:val="00F17396"/>
    <w:rsid w:val="00F25525"/>
    <w:rsid w:val="00F266F9"/>
    <w:rsid w:val="00F303B0"/>
    <w:rsid w:val="00F30A5D"/>
    <w:rsid w:val="00F324F7"/>
    <w:rsid w:val="00F35FA9"/>
    <w:rsid w:val="00F36606"/>
    <w:rsid w:val="00F371A8"/>
    <w:rsid w:val="00F435A6"/>
    <w:rsid w:val="00F4389D"/>
    <w:rsid w:val="00F44448"/>
    <w:rsid w:val="00F464B2"/>
    <w:rsid w:val="00F47DB2"/>
    <w:rsid w:val="00F502A7"/>
    <w:rsid w:val="00F51CCF"/>
    <w:rsid w:val="00F5421D"/>
    <w:rsid w:val="00F57F42"/>
    <w:rsid w:val="00F60EDE"/>
    <w:rsid w:val="00F61D71"/>
    <w:rsid w:val="00F626CE"/>
    <w:rsid w:val="00F631EF"/>
    <w:rsid w:val="00F635B7"/>
    <w:rsid w:val="00F6405B"/>
    <w:rsid w:val="00F6489F"/>
    <w:rsid w:val="00F66079"/>
    <w:rsid w:val="00F669EC"/>
    <w:rsid w:val="00F67804"/>
    <w:rsid w:val="00F70587"/>
    <w:rsid w:val="00F72583"/>
    <w:rsid w:val="00F72A71"/>
    <w:rsid w:val="00F7384A"/>
    <w:rsid w:val="00F73ABB"/>
    <w:rsid w:val="00F73ED6"/>
    <w:rsid w:val="00F771E2"/>
    <w:rsid w:val="00F81D27"/>
    <w:rsid w:val="00F821C0"/>
    <w:rsid w:val="00F839B3"/>
    <w:rsid w:val="00F83DFF"/>
    <w:rsid w:val="00F87FF1"/>
    <w:rsid w:val="00F908FC"/>
    <w:rsid w:val="00F93695"/>
    <w:rsid w:val="00F954FF"/>
    <w:rsid w:val="00F960ED"/>
    <w:rsid w:val="00F96230"/>
    <w:rsid w:val="00F963BB"/>
    <w:rsid w:val="00F9688F"/>
    <w:rsid w:val="00FA504C"/>
    <w:rsid w:val="00FA5223"/>
    <w:rsid w:val="00FA5BE0"/>
    <w:rsid w:val="00FA6235"/>
    <w:rsid w:val="00FA6DD3"/>
    <w:rsid w:val="00FA708A"/>
    <w:rsid w:val="00FB0E60"/>
    <w:rsid w:val="00FB2047"/>
    <w:rsid w:val="00FB2B0B"/>
    <w:rsid w:val="00FB2D19"/>
    <w:rsid w:val="00FB61CF"/>
    <w:rsid w:val="00FB703A"/>
    <w:rsid w:val="00FC00F8"/>
    <w:rsid w:val="00FC0F97"/>
    <w:rsid w:val="00FC14A9"/>
    <w:rsid w:val="00FC1AB3"/>
    <w:rsid w:val="00FC2318"/>
    <w:rsid w:val="00FC3A97"/>
    <w:rsid w:val="00FC439D"/>
    <w:rsid w:val="00FC43CD"/>
    <w:rsid w:val="00FC4409"/>
    <w:rsid w:val="00FC5EBE"/>
    <w:rsid w:val="00FC60BF"/>
    <w:rsid w:val="00FD074E"/>
    <w:rsid w:val="00FD2071"/>
    <w:rsid w:val="00FD3B18"/>
    <w:rsid w:val="00FE17B3"/>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20D"/>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 w:type="character" w:customStyle="1" w:styleId="hqeo7">
    <w:name w:val="hqeo7"/>
    <w:basedOn w:val="DefaultParagraphFont"/>
    <w:rsid w:val="00034299"/>
  </w:style>
  <w:style w:type="paragraph" w:customStyle="1" w:styleId="Pa16">
    <w:name w:val="Pa16"/>
    <w:basedOn w:val="Normal"/>
    <w:next w:val="Normal"/>
    <w:uiPriority w:val="99"/>
    <w:rsid w:val="00E4696B"/>
    <w:pPr>
      <w:autoSpaceDE w:val="0"/>
      <w:autoSpaceDN w:val="0"/>
      <w:adjustRightInd w:val="0"/>
      <w:spacing w:line="181" w:lineRule="atLeast"/>
    </w:pPr>
    <w:rPr>
      <w:rFonts w:ascii="Avenir Book" w:eastAsiaTheme="minorHAnsi" w:hAnsi="Avenir Book" w:cstheme="minorBidi"/>
    </w:rPr>
  </w:style>
  <w:style w:type="character" w:customStyle="1" w:styleId="A29">
    <w:name w:val="A29"/>
    <w:uiPriority w:val="99"/>
    <w:rsid w:val="00E4696B"/>
    <w:rPr>
      <w:rFonts w:cs="Avenir Book"/>
      <w:color w:val="211D1E"/>
      <w:sz w:val="19"/>
      <w:szCs w:val="19"/>
    </w:rPr>
  </w:style>
  <w:style w:type="character" w:customStyle="1" w:styleId="A32">
    <w:name w:val="A32"/>
    <w:uiPriority w:val="99"/>
    <w:rsid w:val="00E4696B"/>
    <w:rPr>
      <w:rFonts w:cs="Avenir Book"/>
      <w:color w:val="211D1E"/>
      <w:sz w:val="19"/>
      <w:szCs w:val="19"/>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0248138">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4125958">
      <w:bodyDiv w:val="1"/>
      <w:marLeft w:val="0"/>
      <w:marRight w:val="0"/>
      <w:marTop w:val="0"/>
      <w:marBottom w:val="0"/>
      <w:divBdr>
        <w:top w:val="none" w:sz="0" w:space="0" w:color="auto"/>
        <w:left w:val="none" w:sz="0" w:space="0" w:color="auto"/>
        <w:bottom w:val="none" w:sz="0" w:space="0" w:color="auto"/>
        <w:right w:val="none" w:sz="0" w:space="0" w:color="auto"/>
      </w:divBdr>
      <w:divsChild>
        <w:div w:id="1145469713">
          <w:marLeft w:val="0"/>
          <w:marRight w:val="0"/>
          <w:marTop w:val="0"/>
          <w:marBottom w:val="0"/>
          <w:divBdr>
            <w:top w:val="none" w:sz="0" w:space="0" w:color="auto"/>
            <w:left w:val="none" w:sz="0" w:space="0" w:color="auto"/>
            <w:bottom w:val="none" w:sz="0" w:space="0" w:color="auto"/>
            <w:right w:val="none" w:sz="0" w:space="0" w:color="auto"/>
          </w:divBdr>
        </w:div>
        <w:div w:id="1744983270">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379106">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76834594">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64523401">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50114786">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1840554">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44622898">
      <w:bodyDiv w:val="1"/>
      <w:marLeft w:val="0"/>
      <w:marRight w:val="0"/>
      <w:marTop w:val="0"/>
      <w:marBottom w:val="0"/>
      <w:divBdr>
        <w:top w:val="none" w:sz="0" w:space="0" w:color="auto"/>
        <w:left w:val="none" w:sz="0" w:space="0" w:color="auto"/>
        <w:bottom w:val="none" w:sz="0" w:space="0" w:color="auto"/>
        <w:right w:val="none" w:sz="0" w:space="0" w:color="auto"/>
      </w:divBdr>
      <w:divsChild>
        <w:div w:id="655769769">
          <w:marLeft w:val="0"/>
          <w:marRight w:val="0"/>
          <w:marTop w:val="0"/>
          <w:marBottom w:val="0"/>
          <w:divBdr>
            <w:top w:val="none" w:sz="0" w:space="0" w:color="auto"/>
            <w:left w:val="none" w:sz="0" w:space="0" w:color="auto"/>
            <w:bottom w:val="none" w:sz="0" w:space="0" w:color="auto"/>
            <w:right w:val="none" w:sz="0" w:space="0" w:color="auto"/>
          </w:divBdr>
        </w:div>
        <w:div w:id="655454360">
          <w:marLeft w:val="0"/>
          <w:marRight w:val="0"/>
          <w:marTop w:val="0"/>
          <w:marBottom w:val="0"/>
          <w:divBdr>
            <w:top w:val="none" w:sz="0" w:space="0" w:color="auto"/>
            <w:left w:val="none" w:sz="0" w:space="0" w:color="auto"/>
            <w:bottom w:val="none" w:sz="0" w:space="0" w:color="auto"/>
            <w:right w:val="none" w:sz="0" w:space="0" w:color="auto"/>
          </w:divBdr>
        </w:div>
        <w:div w:id="725883333">
          <w:marLeft w:val="0"/>
          <w:marRight w:val="0"/>
          <w:marTop w:val="0"/>
          <w:marBottom w:val="0"/>
          <w:divBdr>
            <w:top w:val="none" w:sz="0" w:space="0" w:color="auto"/>
            <w:left w:val="none" w:sz="0" w:space="0" w:color="auto"/>
            <w:bottom w:val="none" w:sz="0" w:space="0" w:color="auto"/>
            <w:right w:val="none" w:sz="0" w:space="0" w:color="auto"/>
          </w:divBdr>
        </w:div>
      </w:divsChild>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84746861">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13621851">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47653434">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58713918">
      <w:bodyDiv w:val="1"/>
      <w:marLeft w:val="0"/>
      <w:marRight w:val="0"/>
      <w:marTop w:val="0"/>
      <w:marBottom w:val="0"/>
      <w:divBdr>
        <w:top w:val="none" w:sz="0" w:space="0" w:color="auto"/>
        <w:left w:val="none" w:sz="0" w:space="0" w:color="auto"/>
        <w:bottom w:val="none" w:sz="0" w:space="0" w:color="auto"/>
        <w:right w:val="none" w:sz="0" w:space="0" w:color="auto"/>
      </w:divBdr>
      <w:divsChild>
        <w:div w:id="605965125">
          <w:marLeft w:val="0"/>
          <w:marRight w:val="0"/>
          <w:marTop w:val="0"/>
          <w:marBottom w:val="0"/>
          <w:divBdr>
            <w:top w:val="none" w:sz="0" w:space="0" w:color="auto"/>
            <w:left w:val="none" w:sz="0" w:space="0" w:color="auto"/>
            <w:bottom w:val="none" w:sz="0" w:space="0" w:color="auto"/>
            <w:right w:val="none" w:sz="0" w:space="0" w:color="auto"/>
          </w:divBdr>
        </w:div>
        <w:div w:id="1048870565">
          <w:marLeft w:val="0"/>
          <w:marRight w:val="0"/>
          <w:marTop w:val="0"/>
          <w:marBottom w:val="0"/>
          <w:divBdr>
            <w:top w:val="none" w:sz="0" w:space="0" w:color="auto"/>
            <w:left w:val="none" w:sz="0" w:space="0" w:color="auto"/>
            <w:bottom w:val="none" w:sz="0" w:space="0" w:color="auto"/>
            <w:right w:val="none" w:sz="0" w:space="0" w:color="auto"/>
          </w:divBdr>
        </w:div>
      </w:divsChild>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4633122">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883054959">
      <w:bodyDiv w:val="1"/>
      <w:marLeft w:val="0"/>
      <w:marRight w:val="0"/>
      <w:marTop w:val="0"/>
      <w:marBottom w:val="0"/>
      <w:divBdr>
        <w:top w:val="none" w:sz="0" w:space="0" w:color="auto"/>
        <w:left w:val="none" w:sz="0" w:space="0" w:color="auto"/>
        <w:bottom w:val="none" w:sz="0" w:space="0" w:color="auto"/>
        <w:right w:val="none" w:sz="0" w:space="0" w:color="auto"/>
      </w:divBdr>
    </w:div>
    <w:div w:id="898133646">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09680277">
      <w:bodyDiv w:val="1"/>
      <w:marLeft w:val="0"/>
      <w:marRight w:val="0"/>
      <w:marTop w:val="0"/>
      <w:marBottom w:val="0"/>
      <w:divBdr>
        <w:top w:val="none" w:sz="0" w:space="0" w:color="auto"/>
        <w:left w:val="none" w:sz="0" w:space="0" w:color="auto"/>
        <w:bottom w:val="none" w:sz="0" w:space="0" w:color="auto"/>
        <w:right w:val="none" w:sz="0" w:space="0" w:color="auto"/>
      </w:divBdr>
      <w:divsChild>
        <w:div w:id="2079475684">
          <w:blockQuote w:val="1"/>
          <w:marLeft w:val="0"/>
          <w:marRight w:val="0"/>
          <w:marTop w:val="480"/>
          <w:marBottom w:val="480"/>
          <w:divBdr>
            <w:top w:val="none" w:sz="0" w:space="0" w:color="auto"/>
            <w:left w:val="single" w:sz="12" w:space="12" w:color="auto"/>
            <w:bottom w:val="none" w:sz="0" w:space="0" w:color="auto"/>
            <w:right w:val="none" w:sz="0" w:space="0" w:color="auto"/>
          </w:divBdr>
          <w:divsChild>
            <w:div w:id="7844286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1084637">
          <w:marLeft w:val="0"/>
          <w:marRight w:val="0"/>
          <w:marTop w:val="480"/>
          <w:marBottom w:val="480"/>
          <w:divBdr>
            <w:top w:val="none" w:sz="0" w:space="0" w:color="auto"/>
            <w:left w:val="none" w:sz="0" w:space="0" w:color="auto"/>
            <w:bottom w:val="none" w:sz="0" w:space="0" w:color="auto"/>
            <w:right w:val="none" w:sz="0" w:space="0" w:color="auto"/>
          </w:divBdr>
          <w:divsChild>
            <w:div w:id="105000754">
              <w:marLeft w:val="0"/>
              <w:marRight w:val="0"/>
              <w:marTop w:val="0"/>
              <w:marBottom w:val="0"/>
              <w:divBdr>
                <w:top w:val="none" w:sz="0" w:space="0" w:color="auto"/>
                <w:left w:val="none" w:sz="0" w:space="0" w:color="auto"/>
                <w:bottom w:val="none" w:sz="0" w:space="0" w:color="auto"/>
                <w:right w:val="none" w:sz="0" w:space="0" w:color="auto"/>
              </w:divBdr>
            </w:div>
            <w:div w:id="578714905">
              <w:marLeft w:val="0"/>
              <w:marRight w:val="0"/>
              <w:marTop w:val="0"/>
              <w:marBottom w:val="0"/>
              <w:divBdr>
                <w:top w:val="none" w:sz="0" w:space="0" w:color="auto"/>
                <w:left w:val="none" w:sz="0" w:space="0" w:color="auto"/>
                <w:bottom w:val="none" w:sz="0" w:space="0" w:color="auto"/>
                <w:right w:val="none" w:sz="0" w:space="0" w:color="auto"/>
              </w:divBdr>
            </w:div>
          </w:divsChild>
        </w:div>
        <w:div w:id="1205363975">
          <w:blockQuote w:val="1"/>
          <w:marLeft w:val="720"/>
          <w:marRight w:val="720"/>
          <w:marTop w:val="100"/>
          <w:marBottom w:val="100"/>
          <w:divBdr>
            <w:top w:val="none" w:sz="0" w:space="0" w:color="auto"/>
            <w:left w:val="none" w:sz="0" w:space="0" w:color="auto"/>
            <w:bottom w:val="none" w:sz="0" w:space="0" w:color="auto"/>
            <w:right w:val="none" w:sz="0" w:space="0" w:color="auto"/>
          </w:divBdr>
        </w:div>
        <w:div w:id="1162164490">
          <w:marLeft w:val="0"/>
          <w:marRight w:val="0"/>
          <w:marTop w:val="0"/>
          <w:marBottom w:val="0"/>
          <w:divBdr>
            <w:top w:val="none" w:sz="0" w:space="0" w:color="auto"/>
            <w:left w:val="none" w:sz="0" w:space="0" w:color="auto"/>
            <w:bottom w:val="none" w:sz="0" w:space="0" w:color="auto"/>
            <w:right w:val="none" w:sz="0" w:space="0" w:color="auto"/>
          </w:divBdr>
          <w:divsChild>
            <w:div w:id="1498107351">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40202662">
      <w:bodyDiv w:val="1"/>
      <w:marLeft w:val="0"/>
      <w:marRight w:val="0"/>
      <w:marTop w:val="0"/>
      <w:marBottom w:val="0"/>
      <w:divBdr>
        <w:top w:val="none" w:sz="0" w:space="0" w:color="auto"/>
        <w:left w:val="none" w:sz="0" w:space="0" w:color="auto"/>
        <w:bottom w:val="none" w:sz="0" w:space="0" w:color="auto"/>
        <w:right w:val="none" w:sz="0" w:space="0" w:color="auto"/>
      </w:divBdr>
    </w:div>
    <w:div w:id="1047921508">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53310860">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128767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3503279">
      <w:bodyDiv w:val="1"/>
      <w:marLeft w:val="0"/>
      <w:marRight w:val="0"/>
      <w:marTop w:val="0"/>
      <w:marBottom w:val="0"/>
      <w:divBdr>
        <w:top w:val="none" w:sz="0" w:space="0" w:color="auto"/>
        <w:left w:val="none" w:sz="0" w:space="0" w:color="auto"/>
        <w:bottom w:val="none" w:sz="0" w:space="0" w:color="auto"/>
        <w:right w:val="none" w:sz="0" w:space="0" w:color="auto"/>
      </w:divBdr>
      <w:divsChild>
        <w:div w:id="560753345">
          <w:marLeft w:val="0"/>
          <w:marRight w:val="0"/>
          <w:marTop w:val="0"/>
          <w:marBottom w:val="0"/>
          <w:divBdr>
            <w:top w:val="none" w:sz="0" w:space="0" w:color="auto"/>
            <w:left w:val="none" w:sz="0" w:space="0" w:color="auto"/>
            <w:bottom w:val="none" w:sz="0" w:space="0" w:color="auto"/>
            <w:right w:val="none" w:sz="0" w:space="0" w:color="auto"/>
          </w:divBdr>
        </w:div>
        <w:div w:id="109713045">
          <w:marLeft w:val="0"/>
          <w:marRight w:val="0"/>
          <w:marTop w:val="0"/>
          <w:marBottom w:val="0"/>
          <w:divBdr>
            <w:top w:val="none" w:sz="0" w:space="0" w:color="auto"/>
            <w:left w:val="none" w:sz="0" w:space="0" w:color="auto"/>
            <w:bottom w:val="none" w:sz="0" w:space="0" w:color="auto"/>
            <w:right w:val="none" w:sz="0" w:space="0" w:color="auto"/>
          </w:divBdr>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7211287">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495337634">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9077021">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79443873">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8919">
      <w:bodyDiv w:val="1"/>
      <w:marLeft w:val="0"/>
      <w:marRight w:val="0"/>
      <w:marTop w:val="0"/>
      <w:marBottom w:val="0"/>
      <w:divBdr>
        <w:top w:val="none" w:sz="0" w:space="0" w:color="auto"/>
        <w:left w:val="none" w:sz="0" w:space="0" w:color="auto"/>
        <w:bottom w:val="none" w:sz="0" w:space="0" w:color="auto"/>
        <w:right w:val="none" w:sz="0" w:space="0" w:color="auto"/>
      </w:divBdr>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3961538">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635020">
      <w:bodyDiv w:val="1"/>
      <w:marLeft w:val="0"/>
      <w:marRight w:val="0"/>
      <w:marTop w:val="0"/>
      <w:marBottom w:val="0"/>
      <w:divBdr>
        <w:top w:val="none" w:sz="0" w:space="0" w:color="auto"/>
        <w:left w:val="none" w:sz="0" w:space="0" w:color="auto"/>
        <w:bottom w:val="none" w:sz="0" w:space="0" w:color="auto"/>
        <w:right w:val="none" w:sz="0" w:space="0" w:color="auto"/>
      </w:divBdr>
      <w:divsChild>
        <w:div w:id="19343139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60397722">
              <w:marLeft w:val="0"/>
              <w:marRight w:val="0"/>
              <w:marTop w:val="0"/>
              <w:marBottom w:val="0"/>
              <w:divBdr>
                <w:top w:val="none" w:sz="0" w:space="0" w:color="auto"/>
                <w:left w:val="none" w:sz="0" w:space="0" w:color="auto"/>
                <w:bottom w:val="none" w:sz="0" w:space="0" w:color="auto"/>
                <w:right w:val="none" w:sz="0" w:space="0" w:color="auto"/>
              </w:divBdr>
              <w:divsChild>
                <w:div w:id="103505089">
                  <w:marLeft w:val="0"/>
                  <w:marRight w:val="0"/>
                  <w:marTop w:val="0"/>
                  <w:marBottom w:val="0"/>
                  <w:divBdr>
                    <w:top w:val="none" w:sz="0" w:space="0" w:color="auto"/>
                    <w:left w:val="none" w:sz="0" w:space="0" w:color="auto"/>
                    <w:bottom w:val="none" w:sz="0" w:space="0" w:color="auto"/>
                    <w:right w:val="none" w:sz="0" w:space="0" w:color="auto"/>
                  </w:divBdr>
                  <w:divsChild>
                    <w:div w:id="164549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8872679">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336907">
      <w:bodyDiv w:val="1"/>
      <w:marLeft w:val="0"/>
      <w:marRight w:val="0"/>
      <w:marTop w:val="0"/>
      <w:marBottom w:val="0"/>
      <w:divBdr>
        <w:top w:val="none" w:sz="0" w:space="0" w:color="auto"/>
        <w:left w:val="none" w:sz="0" w:space="0" w:color="auto"/>
        <w:bottom w:val="none" w:sz="0" w:space="0" w:color="auto"/>
        <w:right w:val="none" w:sz="0" w:space="0" w:color="auto"/>
      </w:divBdr>
      <w:divsChild>
        <w:div w:id="1397699388">
          <w:marLeft w:val="0"/>
          <w:marRight w:val="0"/>
          <w:marTop w:val="0"/>
          <w:marBottom w:val="0"/>
          <w:divBdr>
            <w:top w:val="none" w:sz="0" w:space="0" w:color="auto"/>
            <w:left w:val="none" w:sz="0" w:space="0" w:color="auto"/>
            <w:bottom w:val="none" w:sz="0" w:space="0" w:color="auto"/>
            <w:right w:val="none" w:sz="0" w:space="0" w:color="auto"/>
          </w:divBdr>
        </w:div>
        <w:div w:id="455954848">
          <w:marLeft w:val="0"/>
          <w:marRight w:val="0"/>
          <w:marTop w:val="0"/>
          <w:marBottom w:val="0"/>
          <w:divBdr>
            <w:top w:val="none" w:sz="0" w:space="0" w:color="auto"/>
            <w:left w:val="none" w:sz="0" w:space="0" w:color="auto"/>
            <w:bottom w:val="none" w:sz="0" w:space="0" w:color="auto"/>
            <w:right w:val="none" w:sz="0" w:space="0" w:color="auto"/>
          </w:divBdr>
        </w:div>
        <w:div w:id="148133825">
          <w:marLeft w:val="0"/>
          <w:marRight w:val="0"/>
          <w:marTop w:val="0"/>
          <w:marBottom w:val="0"/>
          <w:divBdr>
            <w:top w:val="none" w:sz="0" w:space="0" w:color="auto"/>
            <w:left w:val="none" w:sz="0" w:space="0" w:color="auto"/>
            <w:bottom w:val="none" w:sz="0" w:space="0" w:color="auto"/>
            <w:right w:val="none" w:sz="0" w:space="0" w:color="auto"/>
          </w:divBdr>
        </w:div>
        <w:div w:id="838278613">
          <w:marLeft w:val="0"/>
          <w:marRight w:val="0"/>
          <w:marTop w:val="0"/>
          <w:marBottom w:val="0"/>
          <w:divBdr>
            <w:top w:val="none" w:sz="0" w:space="0" w:color="auto"/>
            <w:left w:val="none" w:sz="0" w:space="0" w:color="auto"/>
            <w:bottom w:val="none" w:sz="0" w:space="0" w:color="auto"/>
            <w:right w:val="none" w:sz="0" w:space="0" w:color="auto"/>
          </w:divBdr>
        </w:div>
      </w:divsChild>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1999571887">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09550837">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champ@nationalgrange.org?subject=Building%20Sale%20-%20Patrons%20Chain%20Response" TargetMode="External"/><Relationship Id="rId18" Type="http://schemas.openxmlformats.org/officeDocument/2006/relationships/hyperlink" Target="http://grange.biz/grangestrongshirt" TargetMode="External"/><Relationship Id="rId26" Type="http://schemas.openxmlformats.org/officeDocument/2006/relationships/hyperlink" Target="mailto:ngfb@gmail.com?subject=Keiser%20Memorial%20Scholarship" TargetMode="External"/><Relationship Id="rId39" Type="http://schemas.openxmlformats.org/officeDocument/2006/relationships/hyperlink" Target="https://www.grangestore.org/vintage-grange-hall-dedicated-plaque" TargetMode="External"/><Relationship Id="rId21" Type="http://schemas.openxmlformats.org/officeDocument/2006/relationships/hyperlink" Target="http://grange.biz/FridayRSVP" TargetMode="External"/><Relationship Id="rId34" Type="http://schemas.openxmlformats.org/officeDocument/2006/relationships/image" Target="media/image14.png"/><Relationship Id="rId42" Type="http://schemas.openxmlformats.org/officeDocument/2006/relationships/image" Target="media/image16.png"/><Relationship Id="rId47" Type="http://schemas.openxmlformats.org/officeDocument/2006/relationships/image" Target="media/image17.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whitehousehistory.org/photos/mrs-kennedy-views-plans-for-jackson-place-lafayette-park" TargetMode="External"/><Relationship Id="rId29" Type="http://schemas.openxmlformats.org/officeDocument/2006/relationships/hyperlink" Target="http://www.grangefoundation.org" TargetMode="External"/><Relationship Id="rId11" Type="http://schemas.openxmlformats.org/officeDocument/2006/relationships/header" Target="header3.xml"/><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hyperlink" Target="https://www.nationalgrange.org/deaf-focus/" TargetMode="External"/><Relationship Id="rId40" Type="http://schemas.openxmlformats.org/officeDocument/2006/relationships/image" Target="media/image15.png"/><Relationship Id="rId45" Type="http://schemas.openxmlformats.org/officeDocument/2006/relationships/hyperlink" Target="mailto:lwashington@nationalgrange.org?subject=American%20Income%20Life"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mailto:pvonada@nationalgrange.org?subject=FFA%20Photos" TargetMode="External"/><Relationship Id="rId28" Type="http://schemas.openxmlformats.org/officeDocument/2006/relationships/hyperlink" Target="http://www.grangefoundation.org/" TargetMode="External"/><Relationship Id="rId36" Type="http://schemas.openxmlformats.org/officeDocument/2006/relationships/hyperlink" Target="mailto:aslclass@osd.k12.ok.us" TargetMode="External"/><Relationship Id="rId49" Type="http://schemas.openxmlformats.org/officeDocument/2006/relationships/hyperlink" Target="http://odpbusiness.com/grange" TargetMode="External"/><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hyperlink" Target="http://grange.biz/flyin2024" TargetMode="External"/><Relationship Id="rId44" Type="http://schemas.openxmlformats.org/officeDocument/2006/relationships/hyperlink" Target="http://mybenefits.ailife.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image" Target="media/image12.png"/><Relationship Id="rId35" Type="http://schemas.openxmlformats.org/officeDocument/2006/relationships/hyperlink" Target="https://courses.osd.k12.ok.us" TargetMode="External"/><Relationship Id="rId43" Type="http://schemas.openxmlformats.org/officeDocument/2006/relationships/hyperlink" Target="https://drive.google.com/file/d/1AZVT5tT0GVkc3e_llqgeDS2hnJUZraLV/view?usp=sharing" TargetMode="External"/><Relationship Id="rId48" Type="http://schemas.openxmlformats.org/officeDocument/2006/relationships/image" Target="media/image18.png"/><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0.png"/><Relationship Id="rId33" Type="http://schemas.openxmlformats.org/officeDocument/2006/relationships/hyperlink" Target="https://kfor.com/news/local/oklahoma-school-for-the-deaf-offers-free-online-american-sign-language-course/" TargetMode="External"/><Relationship Id="rId38" Type="http://schemas.openxmlformats.org/officeDocument/2006/relationships/hyperlink" Target="https://grangefoundation.org/foundations/deaf-awareness/" TargetMode="External"/><Relationship Id="rId46" Type="http://schemas.openxmlformats.org/officeDocument/2006/relationships/hyperlink" Target="https://www.grangestore.org/jewelry" TargetMode="External"/><Relationship Id="rId20" Type="http://schemas.openxmlformats.org/officeDocument/2006/relationships/image" Target="media/image7.png"/><Relationship Id="rId41" Type="http://schemas.openxmlformats.org/officeDocument/2006/relationships/hyperlink" Target="https://www.facebook.com/100014863440583/videos/931002645202168/"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7</Pages>
  <Words>2069</Words>
  <Characters>11796</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5</cp:revision>
  <cp:lastPrinted>2024-01-11T16:16:00Z</cp:lastPrinted>
  <dcterms:created xsi:type="dcterms:W3CDTF">2024-02-14T18:13:00Z</dcterms:created>
  <dcterms:modified xsi:type="dcterms:W3CDTF">2024-02-14T18:16:00Z</dcterms:modified>
</cp:coreProperties>
</file>